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7"/>
        <w:gridCol w:w="2734"/>
      </w:tblGrid>
      <w:tr w:rsidR="00000000">
        <w:tblPrEx>
          <w:tblCellMar>
            <w:top w:w="0" w:type="dxa"/>
            <w:bottom w:w="0" w:type="dxa"/>
          </w:tblCellMar>
        </w:tblPrEx>
        <w:trPr>
          <w:trHeight w:val="1063"/>
        </w:trPr>
        <w:tc>
          <w:tcPr>
            <w:tcW w:w="7487" w:type="dxa"/>
          </w:tcPr>
          <w:p w:rsidR="00000000" w:rsidRDefault="00A90C96">
            <w:pPr>
              <w:pStyle w:val="Heading1"/>
              <w:rPr>
                <w:rFonts w:ascii="Times New Roman" w:hAnsi="Times New Roman"/>
              </w:rPr>
            </w:pPr>
          </w:p>
          <w:p w:rsidR="00000000" w:rsidRDefault="00DA3B4C">
            <w:pPr>
              <w:pStyle w:val="Heading1"/>
              <w:rPr>
                <w:rFonts w:ascii="Times New Roman" w:hAnsi="Times New Roman"/>
              </w:rPr>
            </w:pPr>
            <w:r>
              <w:rPr>
                <w:rFonts w:ascii="Times New Roman" w:hAnsi="Times New Roman"/>
              </w:rPr>
              <w:t>FEDERAL CREDIT UNION</w:t>
            </w:r>
          </w:p>
        </w:tc>
        <w:tc>
          <w:tcPr>
            <w:tcW w:w="2734" w:type="dxa"/>
          </w:tcPr>
          <w:p w:rsidR="00000000" w:rsidRDefault="00A90C96">
            <w:pPr>
              <w:rPr>
                <w:sz w:val="24"/>
              </w:rPr>
            </w:pPr>
          </w:p>
          <w:p w:rsidR="00000000" w:rsidRDefault="00DA3B4C">
            <w:pPr>
              <w:pStyle w:val="Heading1"/>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487"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rPr>
                <w:b/>
                <w:sz w:val="24"/>
              </w:rPr>
            </w:pPr>
            <w:r>
              <w:rPr>
                <w:b/>
                <w:sz w:val="24"/>
              </w:rPr>
              <w:t>BSA/OFAC/MIP</w:t>
            </w:r>
          </w:p>
        </w:tc>
        <w:tc>
          <w:tcPr>
            <w:tcW w:w="2734"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pStyle w:val="Heading1"/>
              <w:rPr>
                <w:rFonts w:ascii="Times New Roman" w:hAnsi="Times New Roman"/>
              </w:rPr>
            </w:pPr>
            <w:r>
              <w:rPr>
                <w:rFonts w:ascii="Times New Roman" w:hAnsi="Times New Roman"/>
              </w:rPr>
              <w:t>SECTION:   A</w:t>
            </w:r>
          </w:p>
        </w:tc>
      </w:tr>
      <w:tr w:rsidR="00000000">
        <w:tblPrEx>
          <w:tblCellMar>
            <w:top w:w="0" w:type="dxa"/>
            <w:bottom w:w="0" w:type="dxa"/>
          </w:tblCellMar>
        </w:tblPrEx>
        <w:trPr>
          <w:cantSplit/>
          <w:trHeight w:val="332"/>
        </w:trPr>
        <w:tc>
          <w:tcPr>
            <w:tcW w:w="10221" w:type="dxa"/>
            <w:gridSpan w:val="2"/>
            <w:tcBorders>
              <w:top w:val="single" w:sz="4" w:space="0" w:color="auto"/>
              <w:left w:val="nil"/>
              <w:bottom w:val="nil"/>
              <w:right w:val="nil"/>
            </w:tcBorders>
          </w:tcPr>
          <w:p w:rsidR="00000000" w:rsidRDefault="00A90C96">
            <w:pPr>
              <w:pStyle w:val="Heading1"/>
              <w:spacing w:before="120"/>
              <w:ind w:left="-86"/>
              <w:rPr>
                <w:rFonts w:ascii="Times New Roman" w:hAnsi="Times New Roman"/>
                <w:bCs/>
                <w:sz w:val="22"/>
              </w:rPr>
            </w:pPr>
            <w:r>
              <w:rPr>
                <w:rFonts w:ascii="Times New Roman" w:hAnsi="Times New Roman"/>
                <w:bCs/>
                <w:sz w:val="22"/>
              </w:rPr>
              <w:t xml:space="preserve">POLICY/ PROCEDURES/ RISK ASSESSMENT </w:t>
            </w:r>
          </w:p>
        </w:tc>
      </w:tr>
    </w:tbl>
    <w:p w:rsidR="00000000" w:rsidRDefault="00A90C96">
      <w:pPr>
        <w:pStyle w:val="BodyText"/>
        <w:tabs>
          <w:tab w:val="left" w:pos="1350"/>
        </w:tabs>
        <w:spacing w:before="120" w:after="120"/>
        <w:ind w:right="-1260"/>
        <w:rPr>
          <w:rFonts w:ascii="Times New Roman" w:hAnsi="Times New Roman"/>
          <w:sz w:val="22"/>
        </w:rPr>
      </w:pPr>
      <w:r>
        <w:rPr>
          <w:rFonts w:ascii="Times New Roman" w:hAnsi="Times New Roman"/>
          <w:bCs/>
          <w:sz w:val="22"/>
        </w:rPr>
        <w:t xml:space="preserve">Objective:  </w:t>
      </w:r>
      <w:r>
        <w:rPr>
          <w:rFonts w:ascii="Times New Roman" w:hAnsi="Times New Roman"/>
          <w:sz w:val="22"/>
        </w:rPr>
        <w:t>To ensure: policies and procedures have been established and are in writing; employees are trained on BSA/OFAC requirements, a ris</w:t>
      </w:r>
      <w:r>
        <w:rPr>
          <w:rFonts w:ascii="Times New Roman" w:hAnsi="Times New Roman"/>
          <w:sz w:val="22"/>
        </w:rPr>
        <w:t xml:space="preserve">k assessment is performed annually (at a minimum) and compliance with exempt member requirements.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350"/>
        <w:gridCol w:w="1350"/>
      </w:tblGrid>
      <w:tr w:rsidR="00000000">
        <w:tblPrEx>
          <w:tblCellMar>
            <w:top w:w="0" w:type="dxa"/>
            <w:bottom w:w="0" w:type="dxa"/>
          </w:tblCellMar>
        </w:tblPrEx>
        <w:trPr>
          <w:trHeight w:val="7337"/>
        </w:trPr>
        <w:tc>
          <w:tcPr>
            <w:tcW w:w="7470" w:type="dxa"/>
            <w:tcBorders>
              <w:top w:val="nil"/>
              <w:left w:val="nil"/>
              <w:bottom w:val="nil"/>
              <w:right w:val="nil"/>
            </w:tcBorders>
          </w:tcPr>
          <w:p w:rsidR="00000000" w:rsidRDefault="00A90C96">
            <w:pPr>
              <w:ind w:left="-18"/>
              <w:jc w:val="both"/>
              <w:rPr>
                <w:sz w:val="22"/>
              </w:rPr>
            </w:pPr>
          </w:p>
          <w:p w:rsidR="00000000" w:rsidRDefault="00A90C96" w:rsidP="00922DD3">
            <w:pPr>
              <w:numPr>
                <w:ilvl w:val="0"/>
                <w:numId w:val="8"/>
              </w:numPr>
              <w:tabs>
                <w:tab w:val="clear" w:pos="360"/>
                <w:tab w:val="num" w:pos="252"/>
              </w:tabs>
              <w:ind w:left="252" w:hanging="252"/>
              <w:jc w:val="both"/>
              <w:rPr>
                <w:sz w:val="22"/>
              </w:rPr>
            </w:pPr>
            <w:r>
              <w:rPr>
                <w:sz w:val="22"/>
              </w:rPr>
              <w:t>Obtain a copy of the current BSA policy.  If there have been any revisions/changes since the previous audit, review to ensure the following:</w:t>
            </w:r>
          </w:p>
          <w:p w:rsidR="00000000" w:rsidRDefault="00A90C96" w:rsidP="00922DD3">
            <w:pPr>
              <w:numPr>
                <w:ilvl w:val="0"/>
                <w:numId w:val="19"/>
              </w:numPr>
              <w:tabs>
                <w:tab w:val="clear" w:pos="360"/>
                <w:tab w:val="num" w:pos="702"/>
              </w:tabs>
              <w:spacing w:before="120"/>
              <w:ind w:left="702" w:hanging="270"/>
              <w:jc w:val="both"/>
              <w:rPr>
                <w:sz w:val="22"/>
              </w:rPr>
            </w:pPr>
            <w:r>
              <w:rPr>
                <w:sz w:val="22"/>
              </w:rPr>
              <w:t>Ensure approv</w:t>
            </w:r>
            <w:r>
              <w:rPr>
                <w:sz w:val="22"/>
              </w:rPr>
              <w:t xml:space="preserve">al by the Board.  </w:t>
            </w:r>
          </w:p>
          <w:p w:rsidR="00000000" w:rsidRDefault="00A90C96" w:rsidP="00922DD3">
            <w:pPr>
              <w:numPr>
                <w:ilvl w:val="0"/>
                <w:numId w:val="19"/>
              </w:numPr>
              <w:tabs>
                <w:tab w:val="clear" w:pos="360"/>
                <w:tab w:val="num" w:pos="702"/>
              </w:tabs>
              <w:ind w:left="702" w:hanging="270"/>
              <w:jc w:val="both"/>
              <w:rPr>
                <w:sz w:val="22"/>
              </w:rPr>
            </w:pPr>
            <w:r>
              <w:rPr>
                <w:sz w:val="22"/>
              </w:rPr>
              <w:t xml:space="preserve">Includes an outline for a compliance program with BSA reporting and recordkeeping requirements, including a system of internal controls.  </w:t>
            </w:r>
          </w:p>
          <w:p w:rsidR="00000000" w:rsidRDefault="00A90C96" w:rsidP="00922DD3">
            <w:pPr>
              <w:numPr>
                <w:ilvl w:val="0"/>
                <w:numId w:val="19"/>
              </w:numPr>
              <w:tabs>
                <w:tab w:val="clear" w:pos="360"/>
                <w:tab w:val="num" w:pos="702"/>
              </w:tabs>
              <w:ind w:left="702" w:hanging="270"/>
              <w:jc w:val="both"/>
              <w:rPr>
                <w:sz w:val="22"/>
              </w:rPr>
            </w:pPr>
            <w:r>
              <w:rPr>
                <w:sz w:val="22"/>
              </w:rPr>
              <w:t xml:space="preserve">Provides for an independent audit of the BSA program </w:t>
            </w:r>
            <w:r>
              <w:rPr>
                <w:rFonts w:ascii="Palatino Linotype" w:hAnsi="Palatino Linotype"/>
              </w:rPr>
              <w:t>≥</w:t>
            </w:r>
            <w:r>
              <w:rPr>
                <w:sz w:val="22"/>
              </w:rPr>
              <w:t xml:space="preserve"> year.  </w:t>
            </w:r>
          </w:p>
          <w:p w:rsidR="00000000" w:rsidRDefault="00A90C96" w:rsidP="00922DD3">
            <w:pPr>
              <w:numPr>
                <w:ilvl w:val="0"/>
                <w:numId w:val="19"/>
              </w:numPr>
              <w:tabs>
                <w:tab w:val="clear" w:pos="360"/>
                <w:tab w:val="num" w:pos="702"/>
              </w:tabs>
              <w:ind w:left="702" w:hanging="270"/>
              <w:jc w:val="both"/>
              <w:rPr>
                <w:sz w:val="22"/>
              </w:rPr>
            </w:pPr>
            <w:r>
              <w:rPr>
                <w:sz w:val="22"/>
              </w:rPr>
              <w:t>Designation of a compliance officer</w:t>
            </w:r>
            <w:r>
              <w:rPr>
                <w:sz w:val="22"/>
              </w:rPr>
              <w:t xml:space="preserve">.  </w:t>
            </w:r>
          </w:p>
          <w:p w:rsidR="00000000" w:rsidRDefault="00A90C96" w:rsidP="00922DD3">
            <w:pPr>
              <w:numPr>
                <w:ilvl w:val="0"/>
                <w:numId w:val="19"/>
              </w:numPr>
              <w:tabs>
                <w:tab w:val="clear" w:pos="360"/>
                <w:tab w:val="num" w:pos="702"/>
              </w:tabs>
              <w:ind w:left="702" w:hanging="270"/>
              <w:jc w:val="both"/>
              <w:rPr>
                <w:sz w:val="22"/>
              </w:rPr>
            </w:pPr>
            <w:r>
              <w:rPr>
                <w:sz w:val="22"/>
              </w:rPr>
              <w:t xml:space="preserve">Provides for training.  </w:t>
            </w:r>
          </w:p>
          <w:p w:rsidR="00000000" w:rsidRDefault="00A90C96">
            <w:pPr>
              <w:ind w:left="-18"/>
              <w:jc w:val="both"/>
              <w:rPr>
                <w:sz w:val="22"/>
              </w:rPr>
            </w:pPr>
          </w:p>
          <w:p w:rsidR="00000000" w:rsidRDefault="00A90C96">
            <w:pPr>
              <w:numPr>
                <w:ilvl w:val="0"/>
                <w:numId w:val="1"/>
              </w:numPr>
              <w:jc w:val="both"/>
              <w:rPr>
                <w:sz w:val="22"/>
              </w:rPr>
            </w:pPr>
            <w:r>
              <w:rPr>
                <w:sz w:val="22"/>
              </w:rPr>
              <w:t xml:space="preserve">Determine BSA/OFAC training provided to new and established employees.  Ensure documentation of training contains the following, at a minimum: date of training, content and/or material, attendees.  </w:t>
            </w:r>
          </w:p>
          <w:p w:rsidR="00000000" w:rsidRDefault="00A90C96">
            <w:pPr>
              <w:ind w:left="-18"/>
              <w:jc w:val="both"/>
              <w:rPr>
                <w:sz w:val="22"/>
              </w:rPr>
            </w:pPr>
          </w:p>
          <w:p w:rsidR="00000000" w:rsidRDefault="00A90C96">
            <w:pPr>
              <w:numPr>
                <w:ilvl w:val="0"/>
                <w:numId w:val="1"/>
              </w:numPr>
              <w:tabs>
                <w:tab w:val="clear" w:pos="360"/>
                <w:tab w:val="num" w:pos="252"/>
              </w:tabs>
              <w:ind w:left="260" w:hanging="274"/>
              <w:jc w:val="both"/>
              <w:rPr>
                <w:sz w:val="22"/>
              </w:rPr>
            </w:pPr>
            <w:r>
              <w:rPr>
                <w:sz w:val="22"/>
              </w:rPr>
              <w:t>Ensure the Board of Direct</w:t>
            </w:r>
            <w:r>
              <w:rPr>
                <w:sz w:val="22"/>
              </w:rPr>
              <w:t xml:space="preserve">ors receives annual training on BSA requirements.  Verify documentation of training contains the following, at a minimum: date of training, content and/or material, attendees.  </w:t>
            </w:r>
          </w:p>
          <w:p w:rsidR="00000000" w:rsidRDefault="00A90C96">
            <w:pPr>
              <w:jc w:val="both"/>
              <w:rPr>
                <w:sz w:val="22"/>
              </w:rPr>
            </w:pPr>
          </w:p>
          <w:p w:rsidR="00000000" w:rsidRDefault="00A90C96" w:rsidP="00922DD3">
            <w:pPr>
              <w:numPr>
                <w:ilvl w:val="0"/>
                <w:numId w:val="35"/>
              </w:numPr>
              <w:tabs>
                <w:tab w:val="clear" w:pos="792"/>
                <w:tab w:val="num" w:pos="252"/>
              </w:tabs>
              <w:ind w:left="252" w:hanging="252"/>
              <w:jc w:val="both"/>
              <w:rPr>
                <w:sz w:val="22"/>
              </w:rPr>
            </w:pPr>
            <w:r>
              <w:rPr>
                <w:sz w:val="22"/>
              </w:rPr>
              <w:t>Determine if the CU has members exempt from BSA filing.  Obtain the credit un</w:t>
            </w:r>
            <w:r>
              <w:rPr>
                <w:sz w:val="22"/>
              </w:rPr>
              <w:t xml:space="preserve">ion’s exempt member list and verify the following: </w:t>
            </w:r>
          </w:p>
          <w:p w:rsidR="00000000" w:rsidRDefault="00A90C96" w:rsidP="00922DD3">
            <w:pPr>
              <w:numPr>
                <w:ilvl w:val="0"/>
                <w:numId w:val="21"/>
              </w:numPr>
              <w:tabs>
                <w:tab w:val="clear" w:pos="972"/>
                <w:tab w:val="num" w:pos="702"/>
              </w:tabs>
              <w:spacing w:before="120"/>
              <w:ind w:left="706" w:hanging="274"/>
              <w:jc w:val="both"/>
              <w:rPr>
                <w:sz w:val="22"/>
              </w:rPr>
            </w:pPr>
            <w:r>
              <w:rPr>
                <w:sz w:val="22"/>
              </w:rPr>
              <w:t>The most recent form “Designation of Exempt Person” FinCEN Form 110 is used.</w:t>
            </w:r>
          </w:p>
          <w:p w:rsidR="00000000" w:rsidRDefault="00A90C96" w:rsidP="00922DD3">
            <w:pPr>
              <w:numPr>
                <w:ilvl w:val="0"/>
                <w:numId w:val="21"/>
              </w:numPr>
              <w:tabs>
                <w:tab w:val="clear" w:pos="972"/>
                <w:tab w:val="num" w:pos="702"/>
              </w:tabs>
              <w:ind w:left="706" w:hanging="274"/>
              <w:jc w:val="both"/>
              <w:rPr>
                <w:sz w:val="22"/>
              </w:rPr>
            </w:pPr>
            <w:r>
              <w:rPr>
                <w:sz w:val="22"/>
              </w:rPr>
              <w:t xml:space="preserve">Ensure the list is filed at a central location.  </w:t>
            </w:r>
          </w:p>
          <w:p w:rsidR="00000000" w:rsidRDefault="00A90C96">
            <w:pPr>
              <w:jc w:val="both"/>
              <w:rPr>
                <w:sz w:val="22"/>
              </w:rPr>
            </w:pPr>
          </w:p>
          <w:p w:rsidR="00000000" w:rsidRDefault="00A90C96" w:rsidP="00922DD3">
            <w:pPr>
              <w:numPr>
                <w:ilvl w:val="0"/>
                <w:numId w:val="17"/>
              </w:numPr>
              <w:jc w:val="both"/>
              <w:rPr>
                <w:sz w:val="22"/>
              </w:rPr>
            </w:pPr>
            <w:r>
              <w:rPr>
                <w:sz w:val="22"/>
              </w:rPr>
              <w:t>Obtain a copy of the most recent BSA/AML risk assessment.  Determine if it i</w:t>
            </w:r>
            <w:r>
              <w:rPr>
                <w:sz w:val="22"/>
              </w:rPr>
              <w:t>ncludes:</w:t>
            </w:r>
          </w:p>
          <w:p w:rsidR="00000000" w:rsidRDefault="00A90C96" w:rsidP="00922DD3">
            <w:pPr>
              <w:numPr>
                <w:ilvl w:val="0"/>
                <w:numId w:val="18"/>
              </w:numPr>
              <w:tabs>
                <w:tab w:val="clear" w:pos="1080"/>
                <w:tab w:val="num" w:pos="702"/>
              </w:tabs>
              <w:spacing w:before="120"/>
              <w:ind w:left="702" w:hanging="342"/>
              <w:jc w:val="both"/>
              <w:rPr>
                <w:sz w:val="22"/>
              </w:rPr>
            </w:pPr>
            <w:r>
              <w:rPr>
                <w:sz w:val="22"/>
              </w:rPr>
              <w:t xml:space="preserve">Specific risk categories, including new products, services or targeted members and geographic locations.  </w:t>
            </w:r>
          </w:p>
          <w:p w:rsidR="00000000" w:rsidRDefault="00A90C96" w:rsidP="00922DD3">
            <w:pPr>
              <w:numPr>
                <w:ilvl w:val="1"/>
                <w:numId w:val="18"/>
              </w:numPr>
              <w:tabs>
                <w:tab w:val="clear" w:pos="1440"/>
                <w:tab w:val="num" w:pos="882"/>
              </w:tabs>
              <w:ind w:left="882" w:hanging="180"/>
              <w:jc w:val="both"/>
              <w:rPr>
                <w:sz w:val="22"/>
              </w:rPr>
            </w:pPr>
            <w:r>
              <w:rPr>
                <w:sz w:val="22"/>
              </w:rPr>
              <w:t xml:space="preserve"> Ensure accounts are rated high-risk due to location within HIFCA </w:t>
            </w:r>
            <w:r>
              <w:rPr>
                <w:i/>
                <w:iCs/>
                <w:sz w:val="22"/>
              </w:rPr>
              <w:t>(Refer to FinCEN for HIFCA)</w:t>
            </w:r>
          </w:p>
          <w:p w:rsidR="00000000" w:rsidRDefault="00A90C96" w:rsidP="00922DD3">
            <w:pPr>
              <w:numPr>
                <w:ilvl w:val="0"/>
                <w:numId w:val="18"/>
              </w:numPr>
              <w:tabs>
                <w:tab w:val="clear" w:pos="1080"/>
                <w:tab w:val="num" w:pos="702"/>
              </w:tabs>
              <w:ind w:left="706" w:hanging="346"/>
              <w:jc w:val="both"/>
              <w:rPr>
                <w:sz w:val="22"/>
              </w:rPr>
            </w:pPr>
            <w:r>
              <w:rPr>
                <w:sz w:val="22"/>
              </w:rPr>
              <w:t>A list of high-risk accounts</w:t>
            </w:r>
          </w:p>
          <w:p w:rsidR="00000000" w:rsidRDefault="00A90C96" w:rsidP="00922DD3">
            <w:pPr>
              <w:numPr>
                <w:ilvl w:val="0"/>
                <w:numId w:val="18"/>
              </w:numPr>
              <w:tabs>
                <w:tab w:val="clear" w:pos="1080"/>
                <w:tab w:val="num" w:pos="702"/>
              </w:tabs>
              <w:ind w:left="702" w:hanging="360"/>
              <w:jc w:val="both"/>
              <w:rPr>
                <w:i/>
                <w:iCs/>
                <w:sz w:val="22"/>
              </w:rPr>
            </w:pPr>
            <w:r>
              <w:rPr>
                <w:sz w:val="22"/>
              </w:rPr>
              <w:t>More detail analy</w:t>
            </w:r>
            <w:r>
              <w:rPr>
                <w:sz w:val="22"/>
              </w:rPr>
              <w:t xml:space="preserve">sis that considers: purpose of accounts; account activity (number &amp; volume of transactions); nature of member relationships; members’ location and products/services used.  </w:t>
            </w:r>
          </w:p>
          <w:p w:rsidR="00000000" w:rsidRDefault="00A90C96">
            <w:pPr>
              <w:ind w:left="342"/>
              <w:jc w:val="both"/>
              <w:rPr>
                <w:sz w:val="22"/>
              </w:rPr>
            </w:pPr>
          </w:p>
          <w:p w:rsidR="00000000" w:rsidRDefault="00A90C96" w:rsidP="00922DD3">
            <w:pPr>
              <w:numPr>
                <w:ilvl w:val="0"/>
                <w:numId w:val="17"/>
              </w:numPr>
              <w:jc w:val="both"/>
              <w:rPr>
                <w:sz w:val="22"/>
              </w:rPr>
            </w:pPr>
            <w:r>
              <w:rPr>
                <w:sz w:val="22"/>
              </w:rPr>
              <w:t>Verify if the BSA/AML risk assessment includes regular screening of all member acc</w:t>
            </w:r>
            <w:r>
              <w:rPr>
                <w:sz w:val="22"/>
              </w:rPr>
              <w:t xml:space="preserve">ounts and transactions.  Determine method and frequency of screening.  </w:t>
            </w:r>
          </w:p>
          <w:p w:rsidR="00000000" w:rsidRDefault="00A90C96">
            <w:pPr>
              <w:jc w:val="both"/>
              <w:rPr>
                <w:sz w:val="22"/>
              </w:rPr>
            </w:pPr>
          </w:p>
          <w:p w:rsidR="00000000" w:rsidRDefault="00A90C96" w:rsidP="00922DD3">
            <w:pPr>
              <w:numPr>
                <w:ilvl w:val="0"/>
                <w:numId w:val="17"/>
              </w:numPr>
              <w:jc w:val="both"/>
              <w:rPr>
                <w:sz w:val="22"/>
              </w:rPr>
            </w:pPr>
            <w:r>
              <w:rPr>
                <w:sz w:val="22"/>
              </w:rPr>
              <w:t>Obtain a copy of identified “high-risk” accounts.  Determine method and frequency of identification and monitoring of these accounts.</w:t>
            </w:r>
          </w:p>
          <w:p w:rsidR="00000000" w:rsidRDefault="00A90C96">
            <w:pPr>
              <w:jc w:val="both"/>
              <w:rPr>
                <w:sz w:val="22"/>
              </w:rPr>
            </w:pPr>
          </w:p>
          <w:p w:rsidR="00000000" w:rsidRDefault="00A90C96">
            <w:pPr>
              <w:ind w:left="360"/>
              <w:jc w:val="both"/>
              <w:rPr>
                <w:i/>
                <w:iCs/>
                <w:sz w:val="22"/>
              </w:rPr>
            </w:pPr>
            <w:r>
              <w:rPr>
                <w:i/>
                <w:iCs/>
                <w:sz w:val="22"/>
              </w:rPr>
              <w:t>Section A Continued</w:t>
            </w:r>
          </w:p>
          <w:p w:rsidR="00000000" w:rsidRDefault="00A90C96">
            <w:pPr>
              <w:ind w:left="360"/>
              <w:jc w:val="both"/>
              <w:rPr>
                <w:i/>
                <w:iCs/>
                <w:sz w:val="22"/>
              </w:rPr>
            </w:pPr>
            <w:r>
              <w:rPr>
                <w:i/>
                <w:iCs/>
                <w:sz w:val="22"/>
              </w:rPr>
              <w:lastRenderedPageBreak/>
              <w:t>Section A (page 2)</w:t>
            </w:r>
          </w:p>
          <w:p w:rsidR="00000000" w:rsidRDefault="00A90C96">
            <w:pPr>
              <w:jc w:val="both"/>
              <w:rPr>
                <w:sz w:val="22"/>
              </w:rPr>
            </w:pPr>
          </w:p>
          <w:p w:rsidR="00000000" w:rsidRDefault="00A90C96" w:rsidP="00922DD3">
            <w:pPr>
              <w:numPr>
                <w:ilvl w:val="0"/>
                <w:numId w:val="30"/>
              </w:numPr>
              <w:jc w:val="both"/>
              <w:rPr>
                <w:sz w:val="22"/>
              </w:rPr>
            </w:pPr>
            <w:r>
              <w:rPr>
                <w:sz w:val="22"/>
              </w:rPr>
              <w:t>Obtain B</w:t>
            </w:r>
            <w:r>
              <w:rPr>
                <w:sz w:val="22"/>
              </w:rPr>
              <w:t xml:space="preserve">SA Compliance procedures.  Ensure procedures have been established to safeguard against structuring (when a member divides monetary transactions into parcels less than $10,000 to evade reporting requirements).  </w:t>
            </w:r>
          </w:p>
          <w:p w:rsidR="00000000" w:rsidRDefault="00A90C96">
            <w:pPr>
              <w:jc w:val="both"/>
              <w:rPr>
                <w:sz w:val="22"/>
              </w:rPr>
            </w:pPr>
          </w:p>
          <w:p w:rsidR="00000000" w:rsidRDefault="00A90C96" w:rsidP="00922DD3">
            <w:pPr>
              <w:numPr>
                <w:ilvl w:val="0"/>
                <w:numId w:val="30"/>
              </w:numPr>
              <w:jc w:val="both"/>
              <w:rPr>
                <w:sz w:val="22"/>
              </w:rPr>
            </w:pPr>
            <w:r>
              <w:rPr>
                <w:sz w:val="22"/>
              </w:rPr>
              <w:t>Ensure procedures for SARs are documented a</w:t>
            </w:r>
            <w:r>
              <w:rPr>
                <w:sz w:val="22"/>
              </w:rPr>
              <w:t>nd include:</w:t>
            </w:r>
          </w:p>
          <w:p w:rsidR="00000000" w:rsidRDefault="00A90C96" w:rsidP="00922DD3">
            <w:pPr>
              <w:numPr>
                <w:ilvl w:val="0"/>
                <w:numId w:val="37"/>
              </w:numPr>
              <w:tabs>
                <w:tab w:val="clear" w:pos="1080"/>
                <w:tab w:val="num" w:pos="792"/>
              </w:tabs>
              <w:spacing w:before="120"/>
              <w:ind w:left="792" w:hanging="274"/>
              <w:jc w:val="both"/>
              <w:rPr>
                <w:sz w:val="22"/>
              </w:rPr>
            </w:pPr>
            <w:r>
              <w:rPr>
                <w:sz w:val="22"/>
              </w:rPr>
              <w:t>Record retention of copies of the SARs, along with originals of any attachments, for 5 years.</w:t>
            </w:r>
          </w:p>
          <w:p w:rsidR="00000000" w:rsidRDefault="00A90C96" w:rsidP="00922DD3">
            <w:pPr>
              <w:numPr>
                <w:ilvl w:val="0"/>
                <w:numId w:val="37"/>
              </w:numPr>
              <w:tabs>
                <w:tab w:val="clear" w:pos="1080"/>
                <w:tab w:val="num" w:pos="792"/>
              </w:tabs>
              <w:ind w:left="792" w:hanging="274"/>
              <w:jc w:val="both"/>
              <w:rPr>
                <w:sz w:val="22"/>
              </w:rPr>
            </w:pPr>
            <w:r>
              <w:rPr>
                <w:sz w:val="22"/>
              </w:rPr>
              <w:t>Documentation of non-required SARs, when decided not to file</w:t>
            </w:r>
          </w:p>
          <w:p w:rsidR="00000000" w:rsidRDefault="00A90C96" w:rsidP="00922DD3">
            <w:pPr>
              <w:numPr>
                <w:ilvl w:val="0"/>
                <w:numId w:val="37"/>
              </w:numPr>
              <w:tabs>
                <w:tab w:val="clear" w:pos="1080"/>
                <w:tab w:val="num" w:pos="792"/>
              </w:tabs>
              <w:ind w:left="792" w:hanging="274"/>
              <w:jc w:val="both"/>
              <w:rPr>
                <w:sz w:val="22"/>
              </w:rPr>
            </w:pPr>
            <w:r>
              <w:rPr>
                <w:sz w:val="22"/>
              </w:rPr>
              <w:t xml:space="preserve">Notification to the Board of Directors (or designated Committee) of any SAR filed </w:t>
            </w:r>
          </w:p>
          <w:p w:rsidR="00000000" w:rsidRDefault="00A90C96">
            <w:pPr>
              <w:ind w:left="518"/>
              <w:jc w:val="both"/>
              <w:rPr>
                <w:sz w:val="22"/>
              </w:rPr>
            </w:pPr>
          </w:p>
          <w:p w:rsidR="00000000" w:rsidRDefault="00A90C96" w:rsidP="00922DD3">
            <w:pPr>
              <w:numPr>
                <w:ilvl w:val="0"/>
                <w:numId w:val="30"/>
              </w:numPr>
              <w:jc w:val="both"/>
              <w:rPr>
                <w:sz w:val="22"/>
              </w:rPr>
            </w:pPr>
            <w:r>
              <w:rPr>
                <w:sz w:val="22"/>
              </w:rPr>
              <w:t>Verif</w:t>
            </w:r>
            <w:r>
              <w:rPr>
                <w:sz w:val="22"/>
              </w:rPr>
              <w:t>y compliance with regular notification to the Board of SARs filed.</w:t>
            </w:r>
          </w:p>
          <w:p w:rsidR="00000000" w:rsidRDefault="00A90C96">
            <w:pPr>
              <w:jc w:val="both"/>
              <w:rPr>
                <w:sz w:val="22"/>
              </w:rPr>
            </w:pPr>
          </w:p>
          <w:p w:rsidR="00000000" w:rsidRDefault="00A90C96" w:rsidP="00922DD3">
            <w:pPr>
              <w:numPr>
                <w:ilvl w:val="0"/>
                <w:numId w:val="30"/>
              </w:numPr>
              <w:jc w:val="both"/>
              <w:rPr>
                <w:sz w:val="22"/>
              </w:rPr>
            </w:pPr>
            <w:r>
              <w:rPr>
                <w:sz w:val="22"/>
              </w:rPr>
              <w:t xml:space="preserve">Ascertain if an OFAC Compliance Program has been established (if separate from the BSA Compliance Program).  Verify the Program designates an OFAC Compliance Officer.  </w:t>
            </w:r>
          </w:p>
          <w:p w:rsidR="00000000" w:rsidRDefault="00A90C96">
            <w:pPr>
              <w:jc w:val="both"/>
              <w:rPr>
                <w:sz w:val="22"/>
              </w:rPr>
            </w:pPr>
          </w:p>
          <w:p w:rsidR="00000000" w:rsidRDefault="00A90C96" w:rsidP="00922DD3">
            <w:pPr>
              <w:numPr>
                <w:ilvl w:val="0"/>
                <w:numId w:val="30"/>
              </w:numPr>
              <w:jc w:val="both"/>
              <w:rPr>
                <w:sz w:val="22"/>
              </w:rPr>
            </w:pPr>
            <w:r>
              <w:rPr>
                <w:sz w:val="22"/>
              </w:rPr>
              <w:t>Ensure clear and t</w:t>
            </w:r>
            <w:r>
              <w:rPr>
                <w:sz w:val="22"/>
              </w:rPr>
              <w:t>horough OFAC procedures have been implemented and address the following:</w:t>
            </w:r>
          </w:p>
          <w:p w:rsidR="00000000" w:rsidRDefault="00A90C96" w:rsidP="00922DD3">
            <w:pPr>
              <w:numPr>
                <w:ilvl w:val="0"/>
                <w:numId w:val="38"/>
              </w:numPr>
              <w:tabs>
                <w:tab w:val="clear" w:pos="1080"/>
                <w:tab w:val="num" w:pos="882"/>
              </w:tabs>
              <w:spacing w:before="120"/>
              <w:ind w:left="878" w:hanging="360"/>
              <w:jc w:val="both"/>
              <w:rPr>
                <w:sz w:val="22"/>
              </w:rPr>
            </w:pPr>
            <w:r>
              <w:rPr>
                <w:sz w:val="22"/>
              </w:rPr>
              <w:t>Verification of new members</w:t>
            </w:r>
          </w:p>
          <w:p w:rsidR="00000000" w:rsidRDefault="00A90C96" w:rsidP="00922DD3">
            <w:pPr>
              <w:numPr>
                <w:ilvl w:val="0"/>
                <w:numId w:val="38"/>
              </w:numPr>
              <w:tabs>
                <w:tab w:val="clear" w:pos="1080"/>
                <w:tab w:val="num" w:pos="882"/>
              </w:tabs>
              <w:ind w:left="882" w:hanging="360"/>
              <w:jc w:val="both"/>
              <w:rPr>
                <w:sz w:val="22"/>
              </w:rPr>
            </w:pPr>
            <w:r>
              <w:rPr>
                <w:sz w:val="22"/>
              </w:rPr>
              <w:t>Verification of all names in member database</w:t>
            </w:r>
          </w:p>
          <w:p w:rsidR="00000000" w:rsidRDefault="00A90C96" w:rsidP="00922DD3">
            <w:pPr>
              <w:numPr>
                <w:ilvl w:val="0"/>
                <w:numId w:val="38"/>
              </w:numPr>
              <w:tabs>
                <w:tab w:val="clear" w:pos="1080"/>
                <w:tab w:val="num" w:pos="882"/>
              </w:tabs>
              <w:ind w:left="882" w:hanging="360"/>
              <w:jc w:val="both"/>
              <w:rPr>
                <w:sz w:val="22"/>
              </w:rPr>
            </w:pPr>
            <w:r>
              <w:rPr>
                <w:sz w:val="22"/>
              </w:rPr>
              <w:t>Verification of wire transfer beneficiaries (outgoing) and senders (incoming)</w:t>
            </w:r>
          </w:p>
          <w:p w:rsidR="00000000" w:rsidRDefault="00A90C96" w:rsidP="00922DD3">
            <w:pPr>
              <w:numPr>
                <w:ilvl w:val="0"/>
                <w:numId w:val="38"/>
              </w:numPr>
              <w:tabs>
                <w:tab w:val="clear" w:pos="1080"/>
                <w:tab w:val="num" w:pos="882"/>
              </w:tabs>
              <w:ind w:left="882" w:hanging="360"/>
              <w:jc w:val="both"/>
              <w:rPr>
                <w:sz w:val="22"/>
              </w:rPr>
            </w:pPr>
            <w:r>
              <w:rPr>
                <w:sz w:val="22"/>
              </w:rPr>
              <w:t>Verification of non-members that</w:t>
            </w:r>
            <w:r>
              <w:rPr>
                <w:sz w:val="22"/>
              </w:rPr>
              <w:t xml:space="preserve"> conduct transactions</w:t>
            </w:r>
          </w:p>
          <w:p w:rsidR="00000000" w:rsidRDefault="00A90C96" w:rsidP="00922DD3">
            <w:pPr>
              <w:numPr>
                <w:ilvl w:val="0"/>
                <w:numId w:val="38"/>
              </w:numPr>
              <w:tabs>
                <w:tab w:val="clear" w:pos="1080"/>
                <w:tab w:val="num" w:pos="882"/>
              </w:tabs>
              <w:ind w:left="882" w:hanging="360"/>
              <w:jc w:val="both"/>
              <w:rPr>
                <w:sz w:val="22"/>
              </w:rPr>
            </w:pPr>
            <w:r>
              <w:rPr>
                <w:sz w:val="22"/>
              </w:rPr>
              <w:t>Reporting of blocked or rejected transactions to OFAC within 10 business days of blocking the property</w:t>
            </w:r>
          </w:p>
          <w:p w:rsidR="00000000" w:rsidRDefault="00A90C96" w:rsidP="00922DD3">
            <w:pPr>
              <w:numPr>
                <w:ilvl w:val="0"/>
                <w:numId w:val="38"/>
              </w:numPr>
              <w:tabs>
                <w:tab w:val="clear" w:pos="1080"/>
                <w:tab w:val="num" w:pos="882"/>
              </w:tabs>
              <w:ind w:left="882" w:hanging="360"/>
              <w:jc w:val="both"/>
              <w:rPr>
                <w:sz w:val="22"/>
              </w:rPr>
            </w:pPr>
            <w:r>
              <w:rPr>
                <w:sz w:val="22"/>
              </w:rPr>
              <w:t>Compilation of a list of all blocked property as of June 30</w:t>
            </w:r>
            <w:r>
              <w:rPr>
                <w:sz w:val="22"/>
                <w:vertAlign w:val="superscript"/>
              </w:rPr>
              <w:t>th</w:t>
            </w:r>
            <w:r>
              <w:rPr>
                <w:sz w:val="22"/>
              </w:rPr>
              <w:t xml:space="preserve"> of each year and sent to OFAC in form of an annual report by Septembe</w:t>
            </w:r>
            <w:r>
              <w:rPr>
                <w:sz w:val="22"/>
              </w:rPr>
              <w:t>r 30</w:t>
            </w:r>
            <w:r>
              <w:rPr>
                <w:sz w:val="22"/>
                <w:vertAlign w:val="superscript"/>
              </w:rPr>
              <w:t>th</w:t>
            </w:r>
            <w:r>
              <w:rPr>
                <w:sz w:val="22"/>
              </w:rPr>
              <w:t xml:space="preserve"> </w:t>
            </w:r>
          </w:p>
          <w:p w:rsidR="00000000" w:rsidRDefault="00A90C96">
            <w:pPr>
              <w:jc w:val="both"/>
              <w:rPr>
                <w:sz w:val="22"/>
              </w:rPr>
            </w:pPr>
          </w:p>
          <w:p w:rsidR="00000000" w:rsidRDefault="00A90C96" w:rsidP="00922DD3">
            <w:pPr>
              <w:numPr>
                <w:ilvl w:val="0"/>
                <w:numId w:val="30"/>
              </w:numPr>
              <w:jc w:val="both"/>
              <w:rPr>
                <w:sz w:val="22"/>
              </w:rPr>
            </w:pPr>
            <w:r>
              <w:rPr>
                <w:sz w:val="22"/>
              </w:rPr>
              <w:t xml:space="preserve">Verify that new accounts, wire transfers, or other new credit union transactions are compared to OFAC listings prior to account opening or conducting the transaction.  </w:t>
            </w: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ind w:left="360"/>
              <w:jc w:val="both"/>
              <w:rPr>
                <w:sz w:val="22"/>
              </w:rPr>
            </w:pPr>
          </w:p>
        </w:tc>
        <w:tc>
          <w:tcPr>
            <w:tcW w:w="1350" w:type="dxa"/>
            <w:tcBorders>
              <w:top w:val="nil"/>
              <w:left w:val="single" w:sz="4" w:space="0" w:color="auto"/>
              <w:bottom w:val="nil"/>
              <w:right w:val="nil"/>
            </w:tcBorders>
          </w:tcPr>
          <w:p w:rsidR="00000000" w:rsidRDefault="00A90C96">
            <w:pPr>
              <w:rPr>
                <w:b/>
                <w:sz w:val="22"/>
                <w:u w:val="single"/>
              </w:rPr>
            </w:pPr>
            <w:r>
              <w:rPr>
                <w:b/>
                <w:sz w:val="22"/>
                <w:u w:val="single"/>
              </w:rPr>
              <w:lastRenderedPageBreak/>
              <w:t>W/P REF.</w:t>
            </w: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u w:val="single"/>
              </w:rPr>
            </w:pPr>
          </w:p>
          <w:p w:rsidR="00000000" w:rsidRDefault="00A90C96">
            <w:pPr>
              <w:rPr>
                <w:b/>
                <w:u w:val="single"/>
              </w:rPr>
            </w:pPr>
          </w:p>
          <w:p w:rsidR="00000000" w:rsidRDefault="00A90C96">
            <w:pPr>
              <w:rPr>
                <w:b/>
                <w:u w:val="single"/>
              </w:rPr>
            </w:pPr>
          </w:p>
          <w:p w:rsidR="00000000" w:rsidRDefault="00A90C96">
            <w:pPr>
              <w:pStyle w:val="Heading6"/>
              <w:rPr>
                <w:rFonts w:ascii="Times New Roman" w:hAnsi="Times New Roman"/>
              </w:rPr>
            </w:pPr>
            <w:r>
              <w:rPr>
                <w:rFonts w:ascii="Times New Roman" w:hAnsi="Times New Roman"/>
                <w:sz w:val="20"/>
              </w:rPr>
              <w:t xml:space="preserve"> </w:t>
            </w: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pStyle w:val="Heading3"/>
              <w:jc w:val="left"/>
              <w:rPr>
                <w:rFonts w:ascii="Times New Roman" w:hAnsi="Times New Roman"/>
                <w:sz w:val="22"/>
              </w:rPr>
            </w:pPr>
          </w:p>
          <w:p w:rsidR="00000000" w:rsidRDefault="00A90C96"/>
          <w:p w:rsidR="00000000" w:rsidRDefault="00A90C96"/>
          <w:p w:rsidR="00000000" w:rsidRDefault="00A90C96"/>
          <w:p w:rsidR="00000000" w:rsidRDefault="00A90C96">
            <w:pPr>
              <w:jc w:val="right"/>
              <w:rPr>
                <w:i/>
                <w:iCs/>
              </w:rPr>
            </w:pPr>
          </w:p>
        </w:tc>
        <w:tc>
          <w:tcPr>
            <w:tcW w:w="1350" w:type="dxa"/>
            <w:tcBorders>
              <w:top w:val="nil"/>
              <w:left w:val="single" w:sz="4" w:space="0" w:color="auto"/>
              <w:bottom w:val="nil"/>
              <w:right w:val="single" w:sz="4" w:space="0" w:color="auto"/>
            </w:tcBorders>
          </w:tcPr>
          <w:p w:rsidR="00000000" w:rsidRDefault="00A90C96">
            <w:pPr>
              <w:rPr>
                <w:b/>
                <w:sz w:val="22"/>
                <w:u w:val="single"/>
              </w:rPr>
            </w:pPr>
            <w:r>
              <w:rPr>
                <w:b/>
                <w:sz w:val="22"/>
                <w:u w:val="single"/>
              </w:rPr>
              <w:t>AUDITOR</w:t>
            </w: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i/>
                <w:sz w:val="22"/>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i/>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tc>
      </w:tr>
    </w:tbl>
    <w:p w:rsidR="00000000" w:rsidRDefault="00A90C96">
      <w:pPr>
        <w:pStyle w:val="Heading1"/>
        <w:rPr>
          <w:rFonts w:ascii="Times New Roman" w:hAnsi="Times New Roman"/>
          <w:b w:val="0"/>
        </w:rPr>
        <w:sectPr w:rsidR="00000000">
          <w:pgSz w:w="12240" w:h="15840"/>
          <w:pgMar w:top="900" w:right="1800" w:bottom="180" w:left="1440" w:header="720" w:footer="720" w:gutter="0"/>
          <w:cols w:space="720"/>
        </w:sect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2700"/>
      </w:tblGrid>
      <w:tr w:rsidR="00000000">
        <w:tblPrEx>
          <w:tblCellMar>
            <w:top w:w="0" w:type="dxa"/>
            <w:bottom w:w="0" w:type="dxa"/>
          </w:tblCellMar>
        </w:tblPrEx>
        <w:trPr>
          <w:trHeight w:val="1063"/>
        </w:trPr>
        <w:tc>
          <w:tcPr>
            <w:tcW w:w="7470" w:type="dxa"/>
          </w:tcPr>
          <w:p w:rsidR="00000000" w:rsidRDefault="00A90C96">
            <w:pPr>
              <w:pStyle w:val="Heading1"/>
              <w:rPr>
                <w:rFonts w:ascii="Times New Roman" w:hAnsi="Times New Roman"/>
              </w:rPr>
            </w:pPr>
            <w:r>
              <w:rPr>
                <w:rFonts w:ascii="Times New Roman" w:hAnsi="Times New Roman"/>
                <w:b w:val="0"/>
              </w:rPr>
              <w:lastRenderedPageBreak/>
              <w:br w:type="page"/>
            </w:r>
          </w:p>
          <w:p w:rsidR="00000000" w:rsidRDefault="00DA3B4C">
            <w:pPr>
              <w:pStyle w:val="Heading1"/>
              <w:rPr>
                <w:rFonts w:ascii="Times New Roman" w:hAnsi="Times New Roman"/>
              </w:rPr>
            </w:pPr>
            <w:r>
              <w:rPr>
                <w:rFonts w:ascii="Times New Roman" w:hAnsi="Times New Roman"/>
              </w:rPr>
              <w:t>FEDERAL CREDIT UNION</w:t>
            </w:r>
          </w:p>
        </w:tc>
        <w:tc>
          <w:tcPr>
            <w:tcW w:w="2700" w:type="dxa"/>
          </w:tcPr>
          <w:p w:rsidR="00000000" w:rsidRDefault="00A90C96">
            <w:pPr>
              <w:rPr>
                <w:sz w:val="24"/>
              </w:rPr>
            </w:pPr>
          </w:p>
          <w:p w:rsidR="00000000" w:rsidRDefault="00DA3B4C">
            <w:pPr>
              <w:pStyle w:val="Heading1"/>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470"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rPr>
                <w:b/>
                <w:sz w:val="24"/>
              </w:rPr>
            </w:pPr>
            <w:r>
              <w:rPr>
                <w:b/>
                <w:sz w:val="24"/>
              </w:rPr>
              <w:t>BSA/OFAC/MIP</w:t>
            </w:r>
          </w:p>
        </w:tc>
        <w:tc>
          <w:tcPr>
            <w:tcW w:w="2700"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pStyle w:val="Heading1"/>
              <w:rPr>
                <w:rFonts w:ascii="Times New Roman" w:hAnsi="Times New Roman"/>
              </w:rPr>
            </w:pPr>
            <w:r>
              <w:rPr>
                <w:rFonts w:ascii="Times New Roman" w:hAnsi="Times New Roman"/>
              </w:rPr>
              <w:t>SECTION:  B</w:t>
            </w:r>
          </w:p>
          <w:p w:rsidR="00000000" w:rsidRDefault="00A90C96">
            <w:pPr>
              <w:rPr>
                <w:sz w:val="24"/>
              </w:rPr>
            </w:pPr>
          </w:p>
        </w:tc>
      </w:tr>
      <w:tr w:rsidR="00000000">
        <w:tblPrEx>
          <w:tblCellMar>
            <w:top w:w="0" w:type="dxa"/>
            <w:bottom w:w="0" w:type="dxa"/>
          </w:tblCellMar>
        </w:tblPrEx>
        <w:trPr>
          <w:cantSplit/>
          <w:trHeight w:val="332"/>
        </w:trPr>
        <w:tc>
          <w:tcPr>
            <w:tcW w:w="10170" w:type="dxa"/>
            <w:gridSpan w:val="2"/>
            <w:tcBorders>
              <w:top w:val="single" w:sz="4" w:space="0" w:color="auto"/>
              <w:left w:val="nil"/>
              <w:bottom w:val="nil"/>
              <w:right w:val="nil"/>
            </w:tcBorders>
          </w:tcPr>
          <w:p w:rsidR="00000000" w:rsidRDefault="00A90C96">
            <w:pPr>
              <w:pStyle w:val="Heading2"/>
              <w:spacing w:before="120"/>
              <w:rPr>
                <w:rFonts w:ascii="Times New Roman" w:hAnsi="Times New Roman"/>
                <w:b/>
                <w:bCs/>
                <w:sz w:val="22"/>
              </w:rPr>
            </w:pPr>
            <w:r>
              <w:rPr>
                <w:rFonts w:ascii="Times New Roman" w:hAnsi="Times New Roman"/>
                <w:b/>
                <w:bCs/>
                <w:sz w:val="22"/>
              </w:rPr>
              <w:t>REPORTABLE TRANSACTIONS/CTRs</w:t>
            </w:r>
          </w:p>
        </w:tc>
      </w:tr>
    </w:tbl>
    <w:p w:rsidR="00000000" w:rsidRDefault="00A90C96">
      <w:pPr>
        <w:pStyle w:val="BodyText"/>
        <w:spacing w:before="120"/>
        <w:ind w:left="-360" w:right="-994"/>
        <w:jc w:val="both"/>
        <w:rPr>
          <w:rFonts w:ascii="Times New Roman" w:hAnsi="Times New Roman"/>
          <w:sz w:val="22"/>
        </w:rPr>
      </w:pPr>
      <w:r>
        <w:rPr>
          <w:rFonts w:ascii="Times New Roman" w:hAnsi="Times New Roman"/>
          <w:bCs/>
          <w:sz w:val="22"/>
        </w:rPr>
        <w:t>Objective:</w:t>
      </w:r>
      <w:r>
        <w:rPr>
          <w:rFonts w:ascii="Times New Roman" w:hAnsi="Times New Roman"/>
          <w:sz w:val="22"/>
        </w:rPr>
        <w:t xml:space="preserve"> To ensure that reportable transactions are filed with the IRS as required; reports filed electronically are accura</w:t>
      </w:r>
      <w:r>
        <w:rPr>
          <w:rFonts w:ascii="Times New Roman" w:hAnsi="Times New Roman"/>
          <w:sz w:val="22"/>
        </w:rPr>
        <w:t xml:space="preserve">te and meet electronic filing requirements; and record retention requirements are adhered to.  </w:t>
      </w:r>
    </w:p>
    <w:p w:rsidR="00000000" w:rsidRDefault="00A90C96">
      <w:pPr>
        <w:pStyle w:val="BodyText"/>
        <w:jc w:val="both"/>
        <w:rPr>
          <w:rFonts w:ascii="Times New Roman" w:hAnsi="Times New Roman"/>
          <w:sz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440"/>
        <w:gridCol w:w="1350"/>
      </w:tblGrid>
      <w:tr w:rsidR="00000000">
        <w:tblPrEx>
          <w:tblCellMar>
            <w:top w:w="0" w:type="dxa"/>
            <w:bottom w:w="0" w:type="dxa"/>
          </w:tblCellMar>
        </w:tblPrEx>
        <w:trPr>
          <w:trHeight w:val="7337"/>
        </w:trPr>
        <w:tc>
          <w:tcPr>
            <w:tcW w:w="7470" w:type="dxa"/>
            <w:tcBorders>
              <w:top w:val="nil"/>
              <w:left w:val="nil"/>
              <w:bottom w:val="nil"/>
              <w:right w:val="nil"/>
            </w:tcBorders>
          </w:tcPr>
          <w:p w:rsidR="00000000" w:rsidRDefault="00A90C96">
            <w:pPr>
              <w:jc w:val="both"/>
              <w:rPr>
                <w:sz w:val="22"/>
              </w:rPr>
            </w:pPr>
          </w:p>
          <w:p w:rsidR="00000000" w:rsidRDefault="00A90C96" w:rsidP="00922DD3">
            <w:pPr>
              <w:numPr>
                <w:ilvl w:val="0"/>
                <w:numId w:val="2"/>
              </w:numPr>
              <w:jc w:val="both"/>
              <w:rPr>
                <w:sz w:val="22"/>
              </w:rPr>
            </w:pPr>
            <w:r>
              <w:rPr>
                <w:sz w:val="22"/>
              </w:rPr>
              <w:t xml:space="preserve">Review XP Smurfing Reports used by the individual responsible for BSA compliance to ensure that they are reviewed on a daily basis.  </w:t>
            </w:r>
          </w:p>
          <w:p w:rsidR="00000000" w:rsidRDefault="00A90C96">
            <w:pPr>
              <w:jc w:val="both"/>
              <w:rPr>
                <w:sz w:val="22"/>
              </w:rPr>
            </w:pPr>
          </w:p>
          <w:p w:rsidR="00000000" w:rsidRDefault="00A90C96" w:rsidP="00922DD3">
            <w:pPr>
              <w:numPr>
                <w:ilvl w:val="0"/>
                <w:numId w:val="2"/>
              </w:numPr>
              <w:jc w:val="both"/>
              <w:rPr>
                <w:sz w:val="22"/>
              </w:rPr>
            </w:pPr>
            <w:r>
              <w:rPr>
                <w:sz w:val="22"/>
              </w:rPr>
              <w:t>From Document Viewer, o</w:t>
            </w:r>
            <w:r>
              <w:rPr>
                <w:sz w:val="22"/>
              </w:rPr>
              <w:t xml:space="preserve">btain a sample of XP’s Smurfing Report generated within the audit period. Obtain copies of XP’s COB7 report for possible reportable transactions identified in the Smurfing Report.   </w:t>
            </w:r>
          </w:p>
          <w:p w:rsidR="00000000" w:rsidRDefault="00A90C96">
            <w:pPr>
              <w:jc w:val="both"/>
              <w:rPr>
                <w:sz w:val="22"/>
              </w:rPr>
            </w:pPr>
          </w:p>
          <w:p w:rsidR="00000000" w:rsidRDefault="00A90C96" w:rsidP="00922DD3">
            <w:pPr>
              <w:numPr>
                <w:ilvl w:val="0"/>
                <w:numId w:val="2"/>
              </w:numPr>
              <w:jc w:val="both"/>
              <w:rPr>
                <w:sz w:val="22"/>
              </w:rPr>
            </w:pPr>
            <w:r>
              <w:rPr>
                <w:sz w:val="22"/>
              </w:rPr>
              <w:t>Trace reportable transactions identified on the COB7 to a Currency Trans</w:t>
            </w:r>
            <w:r>
              <w:rPr>
                <w:sz w:val="22"/>
              </w:rPr>
              <w:t xml:space="preserve">action Report, form 4789.  </w:t>
            </w:r>
          </w:p>
          <w:p w:rsidR="00000000" w:rsidRDefault="00A90C96" w:rsidP="00922DD3">
            <w:pPr>
              <w:numPr>
                <w:ilvl w:val="0"/>
                <w:numId w:val="20"/>
              </w:numPr>
              <w:tabs>
                <w:tab w:val="clear" w:pos="360"/>
                <w:tab w:val="num" w:pos="702"/>
              </w:tabs>
              <w:spacing w:before="120"/>
              <w:ind w:left="702"/>
              <w:jc w:val="both"/>
              <w:rPr>
                <w:sz w:val="22"/>
              </w:rPr>
            </w:pPr>
            <w:r>
              <w:rPr>
                <w:sz w:val="22"/>
              </w:rPr>
              <w:t>Ensure CTRs were filed with the IRS within the required 15-day time frame of the transaction (25 days if file electronically).</w:t>
            </w:r>
          </w:p>
          <w:p w:rsidR="00000000" w:rsidRDefault="00A90C96" w:rsidP="00922DD3">
            <w:pPr>
              <w:numPr>
                <w:ilvl w:val="0"/>
                <w:numId w:val="20"/>
              </w:numPr>
              <w:tabs>
                <w:tab w:val="clear" w:pos="360"/>
                <w:tab w:val="num" w:pos="702"/>
              </w:tabs>
              <w:ind w:left="706"/>
              <w:jc w:val="both"/>
              <w:rPr>
                <w:sz w:val="22"/>
              </w:rPr>
            </w:pPr>
            <w:r>
              <w:rPr>
                <w:sz w:val="22"/>
              </w:rPr>
              <w:t>Ensure th</w:t>
            </w:r>
            <w:r>
              <w:rPr>
                <w:sz w:val="22"/>
              </w:rPr>
              <w:t>e form used is the most current issue of form 4789</w:t>
            </w:r>
          </w:p>
          <w:p w:rsidR="00000000" w:rsidRDefault="00A90C96" w:rsidP="00922DD3">
            <w:pPr>
              <w:numPr>
                <w:ilvl w:val="0"/>
                <w:numId w:val="20"/>
              </w:numPr>
              <w:tabs>
                <w:tab w:val="clear" w:pos="360"/>
                <w:tab w:val="num" w:pos="702"/>
              </w:tabs>
              <w:ind w:left="706"/>
              <w:jc w:val="both"/>
              <w:rPr>
                <w:sz w:val="22"/>
              </w:rPr>
            </w:pPr>
            <w:r>
              <w:rPr>
                <w:sz w:val="22"/>
              </w:rPr>
              <w:t xml:space="preserve"> Accuracy of completion</w:t>
            </w:r>
          </w:p>
          <w:p w:rsidR="00000000" w:rsidRDefault="00A90C96">
            <w:pPr>
              <w:jc w:val="both"/>
              <w:rPr>
                <w:sz w:val="22"/>
              </w:rPr>
            </w:pPr>
          </w:p>
          <w:p w:rsidR="00000000" w:rsidRDefault="00A90C96" w:rsidP="00922DD3">
            <w:pPr>
              <w:numPr>
                <w:ilvl w:val="1"/>
                <w:numId w:val="20"/>
              </w:numPr>
              <w:tabs>
                <w:tab w:val="clear" w:pos="1440"/>
                <w:tab w:val="num" w:pos="342"/>
              </w:tabs>
              <w:ind w:left="342" w:hanging="342"/>
              <w:jc w:val="both"/>
              <w:rPr>
                <w:sz w:val="22"/>
              </w:rPr>
            </w:pPr>
            <w:r>
              <w:rPr>
                <w:sz w:val="22"/>
              </w:rPr>
              <w:t>Verify CTRs filed electronically meet specifications:</w:t>
            </w:r>
          </w:p>
          <w:p w:rsidR="00000000" w:rsidRDefault="00A90C96" w:rsidP="00922DD3">
            <w:pPr>
              <w:numPr>
                <w:ilvl w:val="0"/>
                <w:numId w:val="22"/>
              </w:numPr>
              <w:tabs>
                <w:tab w:val="clear" w:pos="1080"/>
                <w:tab w:val="num" w:pos="702"/>
              </w:tabs>
              <w:spacing w:before="120"/>
              <w:jc w:val="both"/>
              <w:rPr>
                <w:sz w:val="22"/>
              </w:rPr>
            </w:pPr>
            <w:r>
              <w:rPr>
                <w:sz w:val="22"/>
              </w:rPr>
              <w:t>Dates are in MMDDCCYY format (month, day, century, year)</w:t>
            </w:r>
          </w:p>
          <w:p w:rsidR="00000000" w:rsidRDefault="00A90C96" w:rsidP="00922DD3">
            <w:pPr>
              <w:numPr>
                <w:ilvl w:val="0"/>
                <w:numId w:val="22"/>
              </w:numPr>
              <w:tabs>
                <w:tab w:val="clear" w:pos="1080"/>
                <w:tab w:val="num" w:pos="702"/>
              </w:tabs>
              <w:ind w:left="706" w:hanging="346"/>
              <w:jc w:val="both"/>
              <w:rPr>
                <w:sz w:val="22"/>
              </w:rPr>
            </w:pPr>
            <w:r>
              <w:rPr>
                <w:sz w:val="22"/>
              </w:rPr>
              <w:t>Money amounts are right justified; zero filled and cents rounded up (</w:t>
            </w:r>
            <w:r>
              <w:rPr>
                <w:sz w:val="22"/>
              </w:rPr>
              <w:t>ex: $10,000.01 should be reported as $10,001)</w:t>
            </w:r>
          </w:p>
          <w:p w:rsidR="00000000" w:rsidRDefault="00A90C96" w:rsidP="00922DD3">
            <w:pPr>
              <w:numPr>
                <w:ilvl w:val="0"/>
                <w:numId w:val="22"/>
              </w:numPr>
              <w:tabs>
                <w:tab w:val="clear" w:pos="1080"/>
                <w:tab w:val="num" w:pos="702"/>
              </w:tabs>
              <w:ind w:left="706" w:hanging="346"/>
              <w:jc w:val="both"/>
              <w:rPr>
                <w:sz w:val="22"/>
              </w:rPr>
            </w:pPr>
            <w:r>
              <w:rPr>
                <w:sz w:val="22"/>
              </w:rPr>
              <w:t>Name, address and city left justified and space filled</w:t>
            </w:r>
          </w:p>
          <w:p w:rsidR="00000000" w:rsidRDefault="00A90C96" w:rsidP="00922DD3">
            <w:pPr>
              <w:numPr>
                <w:ilvl w:val="0"/>
                <w:numId w:val="22"/>
              </w:numPr>
              <w:tabs>
                <w:tab w:val="clear" w:pos="1080"/>
                <w:tab w:val="num" w:pos="702"/>
              </w:tabs>
              <w:ind w:left="706" w:hanging="346"/>
              <w:jc w:val="both"/>
              <w:rPr>
                <w:sz w:val="22"/>
              </w:rPr>
            </w:pPr>
            <w:r>
              <w:rPr>
                <w:sz w:val="22"/>
              </w:rPr>
              <w:t xml:space="preserve">All alphabetical characters are in upper case  </w:t>
            </w:r>
          </w:p>
          <w:p w:rsidR="00000000" w:rsidRDefault="00A90C96">
            <w:pPr>
              <w:jc w:val="both"/>
              <w:rPr>
                <w:sz w:val="22"/>
              </w:rPr>
            </w:pPr>
          </w:p>
          <w:p w:rsidR="00000000" w:rsidRDefault="00A90C96" w:rsidP="00922DD3">
            <w:pPr>
              <w:numPr>
                <w:ilvl w:val="0"/>
                <w:numId w:val="36"/>
              </w:numPr>
              <w:tabs>
                <w:tab w:val="clear" w:pos="1062"/>
                <w:tab w:val="num" w:pos="342"/>
              </w:tabs>
              <w:ind w:left="342" w:hanging="342"/>
              <w:jc w:val="both"/>
              <w:rPr>
                <w:sz w:val="22"/>
              </w:rPr>
            </w:pPr>
            <w:r>
              <w:rPr>
                <w:sz w:val="22"/>
              </w:rPr>
              <w:t xml:space="preserve">Determine if </w:t>
            </w:r>
            <w:r>
              <w:rPr>
                <w:sz w:val="22"/>
                <w:u w:val="single"/>
              </w:rPr>
              <w:t>corrected</w:t>
            </w:r>
            <w:r>
              <w:rPr>
                <w:sz w:val="22"/>
              </w:rPr>
              <w:t xml:space="preserve"> CTRs were filed electronically during the audit period.  Ensure corrected reports w</w:t>
            </w:r>
            <w:r>
              <w:rPr>
                <w:sz w:val="22"/>
              </w:rPr>
              <w:t>ere filed ASAP and:</w:t>
            </w:r>
          </w:p>
          <w:p w:rsidR="00000000" w:rsidRDefault="00A90C96" w:rsidP="00922DD3">
            <w:pPr>
              <w:numPr>
                <w:ilvl w:val="0"/>
                <w:numId w:val="24"/>
              </w:numPr>
              <w:tabs>
                <w:tab w:val="clear" w:pos="1080"/>
                <w:tab w:val="num" w:pos="702"/>
              </w:tabs>
              <w:spacing w:before="120"/>
              <w:ind w:left="702" w:hanging="342"/>
              <w:jc w:val="both"/>
              <w:rPr>
                <w:sz w:val="22"/>
              </w:rPr>
            </w:pPr>
            <w:r>
              <w:rPr>
                <w:sz w:val="22"/>
              </w:rPr>
              <w:t xml:space="preserve">Include the appropriate correction code indicator </w:t>
            </w:r>
          </w:p>
          <w:p w:rsidR="00000000" w:rsidRDefault="00A90C96" w:rsidP="00922DD3">
            <w:pPr>
              <w:numPr>
                <w:ilvl w:val="0"/>
                <w:numId w:val="24"/>
              </w:numPr>
              <w:tabs>
                <w:tab w:val="clear" w:pos="1080"/>
                <w:tab w:val="num" w:pos="702"/>
              </w:tabs>
              <w:ind w:left="706" w:hanging="346"/>
              <w:jc w:val="both"/>
              <w:rPr>
                <w:sz w:val="22"/>
              </w:rPr>
            </w:pPr>
            <w:r>
              <w:rPr>
                <w:sz w:val="22"/>
              </w:rPr>
              <w:t xml:space="preserve">Date filed is date of corrected report (not date of original CTR).  </w:t>
            </w:r>
          </w:p>
          <w:p w:rsidR="00000000" w:rsidRDefault="00A90C96">
            <w:pPr>
              <w:jc w:val="both"/>
              <w:rPr>
                <w:sz w:val="22"/>
              </w:rPr>
            </w:pPr>
          </w:p>
          <w:p w:rsidR="00000000" w:rsidRDefault="00A90C96" w:rsidP="00922DD3">
            <w:pPr>
              <w:numPr>
                <w:ilvl w:val="0"/>
                <w:numId w:val="36"/>
              </w:numPr>
              <w:tabs>
                <w:tab w:val="clear" w:pos="1062"/>
                <w:tab w:val="num" w:pos="342"/>
              </w:tabs>
              <w:ind w:left="342" w:hanging="342"/>
              <w:jc w:val="both"/>
              <w:rPr>
                <w:sz w:val="22"/>
              </w:rPr>
            </w:pPr>
            <w:r>
              <w:rPr>
                <w:sz w:val="22"/>
              </w:rPr>
              <w:t>Ensure copies of filed CTRs are maintained for 5 years. Determine method of record retention (OnBase vs. Iron Mount</w:t>
            </w:r>
            <w:r>
              <w:rPr>
                <w:sz w:val="22"/>
              </w:rPr>
              <w:t>ain)</w:t>
            </w:r>
          </w:p>
          <w:p w:rsidR="00000000" w:rsidRDefault="00A90C96">
            <w:pPr>
              <w:jc w:val="both"/>
              <w:rPr>
                <w:sz w:val="22"/>
              </w:rPr>
            </w:pPr>
            <w:r>
              <w:rPr>
                <w:sz w:val="22"/>
              </w:rPr>
              <w:t xml:space="preserve"> </w:t>
            </w:r>
          </w:p>
        </w:tc>
        <w:tc>
          <w:tcPr>
            <w:tcW w:w="144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p w:rsidR="00000000" w:rsidRDefault="00A90C96">
            <w:pPr>
              <w:jc w:val="both"/>
              <w:rPr>
                <w:bCs/>
                <w:sz w:val="22"/>
              </w:rPr>
            </w:pP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pStyle w:val="Heading1"/>
        <w:jc w:val="both"/>
        <w:rPr>
          <w:rFonts w:ascii="Times New Roman" w:hAnsi="Times New Roman"/>
        </w:rPr>
        <w:sectPr w:rsidR="00000000">
          <w:pgSz w:w="12240" w:h="15840"/>
          <w:pgMar w:top="630" w:right="1800" w:bottom="630" w:left="1800" w:header="720" w:footer="720" w:gutter="0"/>
          <w:cols w:space="720"/>
        </w:sect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3"/>
        <w:gridCol w:w="3077"/>
      </w:tblGrid>
      <w:tr w:rsidR="00000000">
        <w:tblPrEx>
          <w:tblCellMar>
            <w:top w:w="0" w:type="dxa"/>
            <w:bottom w:w="0" w:type="dxa"/>
          </w:tblCellMar>
        </w:tblPrEx>
        <w:trPr>
          <w:trHeight w:val="1063"/>
        </w:trPr>
        <w:tc>
          <w:tcPr>
            <w:tcW w:w="7183" w:type="dxa"/>
          </w:tcPr>
          <w:p w:rsidR="00000000" w:rsidRDefault="00A90C96">
            <w:pPr>
              <w:pStyle w:val="Heading1"/>
              <w:jc w:val="both"/>
              <w:rPr>
                <w:rFonts w:ascii="Times New Roman" w:hAnsi="Times New Roman"/>
              </w:rPr>
            </w:pPr>
          </w:p>
          <w:p w:rsidR="00000000" w:rsidRDefault="00DA3B4C">
            <w:pPr>
              <w:pStyle w:val="Heading1"/>
              <w:jc w:val="both"/>
              <w:rPr>
                <w:rFonts w:ascii="Times New Roman" w:hAnsi="Times New Roman"/>
              </w:rPr>
            </w:pPr>
            <w:r>
              <w:rPr>
                <w:rFonts w:ascii="Times New Roman" w:hAnsi="Times New Roman"/>
              </w:rPr>
              <w:t>FEDERAL CREDIT UNION</w:t>
            </w:r>
          </w:p>
        </w:tc>
        <w:tc>
          <w:tcPr>
            <w:tcW w:w="3077" w:type="dxa"/>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183"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3077"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C</w:t>
            </w:r>
          </w:p>
        </w:tc>
      </w:tr>
      <w:tr w:rsidR="00000000">
        <w:tblPrEx>
          <w:tblCellMar>
            <w:top w:w="0" w:type="dxa"/>
            <w:bottom w:w="0" w:type="dxa"/>
          </w:tblCellMar>
        </w:tblPrEx>
        <w:trPr>
          <w:cantSplit/>
          <w:trHeight w:val="531"/>
        </w:trPr>
        <w:tc>
          <w:tcPr>
            <w:tcW w:w="10260" w:type="dxa"/>
            <w:gridSpan w:val="2"/>
            <w:tcBorders>
              <w:top w:val="single" w:sz="4" w:space="0" w:color="auto"/>
              <w:left w:val="nil"/>
              <w:bottom w:val="nil"/>
              <w:right w:val="nil"/>
            </w:tcBorders>
          </w:tcPr>
          <w:p w:rsidR="00000000" w:rsidRDefault="00A90C96">
            <w:pPr>
              <w:jc w:val="both"/>
              <w:rPr>
                <w:sz w:val="22"/>
              </w:rPr>
            </w:pPr>
          </w:p>
          <w:p w:rsidR="00000000" w:rsidRDefault="00A90C96">
            <w:pPr>
              <w:pStyle w:val="Heading2"/>
              <w:jc w:val="both"/>
              <w:rPr>
                <w:rFonts w:ascii="Times New Roman" w:hAnsi="Times New Roman"/>
                <w:b/>
                <w:bCs/>
                <w:sz w:val="22"/>
              </w:rPr>
            </w:pPr>
            <w:r>
              <w:rPr>
                <w:rFonts w:ascii="Times New Roman" w:hAnsi="Times New Roman"/>
                <w:b/>
                <w:bCs/>
                <w:sz w:val="22"/>
              </w:rPr>
              <w:t>MONETARY INSTRUMENTS</w:t>
            </w:r>
          </w:p>
        </w:tc>
      </w:tr>
    </w:tbl>
    <w:p w:rsidR="00000000" w:rsidRDefault="00A90C96">
      <w:pPr>
        <w:pStyle w:val="BodyText"/>
        <w:tabs>
          <w:tab w:val="left" w:pos="-360"/>
        </w:tabs>
        <w:spacing w:before="120"/>
        <w:ind w:left="-360" w:right="-1080"/>
        <w:jc w:val="both"/>
        <w:rPr>
          <w:rFonts w:ascii="Times New Roman" w:hAnsi="Times New Roman"/>
          <w:sz w:val="22"/>
        </w:rPr>
      </w:pPr>
      <w:r>
        <w:rPr>
          <w:rFonts w:ascii="Times New Roman" w:hAnsi="Times New Roman"/>
          <w:bCs/>
          <w:sz w:val="22"/>
        </w:rPr>
        <w:t>Objective:</w:t>
      </w:r>
      <w:r>
        <w:rPr>
          <w:rFonts w:ascii="Times New Roman" w:hAnsi="Times New Roman"/>
          <w:sz w:val="22"/>
        </w:rPr>
        <w:t xml:space="preserve"> To ensure that cash sales of monetary instruments (MI) in amounts of $3</w:t>
      </w:r>
      <w:r>
        <w:rPr>
          <w:rFonts w:ascii="Times New Roman" w:hAnsi="Times New Roman"/>
          <w:sz w:val="22"/>
        </w:rPr>
        <w:t xml:space="preserve">,000 to $10,000 inclusive are recorded as required.  </w:t>
      </w:r>
    </w:p>
    <w:p w:rsidR="00000000" w:rsidRDefault="00A90C96">
      <w:pPr>
        <w:jc w:val="both"/>
        <w:rPr>
          <w:b/>
          <w:sz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440"/>
        <w:gridCol w:w="1350"/>
      </w:tblGrid>
      <w:tr w:rsidR="00000000">
        <w:tblPrEx>
          <w:tblCellMar>
            <w:top w:w="0" w:type="dxa"/>
            <w:bottom w:w="0" w:type="dxa"/>
          </w:tblCellMar>
        </w:tblPrEx>
        <w:trPr>
          <w:trHeight w:val="7337"/>
        </w:trPr>
        <w:tc>
          <w:tcPr>
            <w:tcW w:w="7470" w:type="dxa"/>
            <w:tcBorders>
              <w:top w:val="nil"/>
              <w:left w:val="nil"/>
              <w:bottom w:val="nil"/>
              <w:right w:val="nil"/>
            </w:tcBorders>
          </w:tcPr>
          <w:p w:rsidR="00000000" w:rsidRDefault="00A90C96">
            <w:pPr>
              <w:jc w:val="both"/>
              <w:rPr>
                <w:sz w:val="22"/>
              </w:rPr>
            </w:pPr>
          </w:p>
          <w:p w:rsidR="00000000" w:rsidRDefault="00A90C96" w:rsidP="00922DD3">
            <w:pPr>
              <w:numPr>
                <w:ilvl w:val="0"/>
                <w:numId w:val="3"/>
              </w:numPr>
              <w:jc w:val="both"/>
              <w:rPr>
                <w:sz w:val="22"/>
              </w:rPr>
            </w:pPr>
            <w:r>
              <w:rPr>
                <w:sz w:val="22"/>
              </w:rPr>
              <w:t xml:space="preserve">Obtain the monetary instruments portion of Smurf Reports for one day of each month during the audit period.  Obtain the corresponding Merchandising Reports from XP/Document Viewer. Select a sample of </w:t>
            </w:r>
            <w:r>
              <w:rPr>
                <w:sz w:val="22"/>
              </w:rPr>
              <w:t xml:space="preserve">each type of monetary instruments sold (money orders; official checks).    </w:t>
            </w:r>
          </w:p>
          <w:p w:rsidR="00000000" w:rsidRDefault="00A90C96">
            <w:pPr>
              <w:jc w:val="both"/>
              <w:rPr>
                <w:sz w:val="22"/>
              </w:rPr>
            </w:pPr>
          </w:p>
          <w:p w:rsidR="00000000" w:rsidRDefault="00A90C96" w:rsidP="00922DD3">
            <w:pPr>
              <w:numPr>
                <w:ilvl w:val="0"/>
                <w:numId w:val="3"/>
              </w:numPr>
              <w:jc w:val="both"/>
              <w:rPr>
                <w:sz w:val="22"/>
              </w:rPr>
            </w:pPr>
            <w:r>
              <w:rPr>
                <w:sz w:val="22"/>
              </w:rPr>
              <w:t>Verify methodology of records for each type of monetary instrument (logs, check copies, etc.)</w:t>
            </w:r>
          </w:p>
          <w:p w:rsidR="00000000" w:rsidRDefault="00A90C96">
            <w:pPr>
              <w:jc w:val="both"/>
              <w:rPr>
                <w:sz w:val="22"/>
              </w:rPr>
            </w:pPr>
          </w:p>
          <w:p w:rsidR="00000000" w:rsidRDefault="00A90C96" w:rsidP="00922DD3">
            <w:pPr>
              <w:numPr>
                <w:ilvl w:val="0"/>
                <w:numId w:val="3"/>
              </w:numPr>
              <w:jc w:val="both"/>
              <w:rPr>
                <w:sz w:val="22"/>
              </w:rPr>
            </w:pPr>
            <w:r>
              <w:rPr>
                <w:sz w:val="22"/>
              </w:rPr>
              <w:t xml:space="preserve">Test each sale identified in step 1 to ensure the recording of:   </w:t>
            </w:r>
          </w:p>
          <w:p w:rsidR="00000000" w:rsidRDefault="00A90C96" w:rsidP="00922DD3">
            <w:pPr>
              <w:numPr>
                <w:ilvl w:val="0"/>
                <w:numId w:val="31"/>
              </w:numPr>
              <w:spacing w:before="120"/>
              <w:ind w:hanging="378"/>
              <w:jc w:val="both"/>
              <w:rPr>
                <w:sz w:val="22"/>
              </w:rPr>
            </w:pPr>
            <w:r>
              <w:rPr>
                <w:sz w:val="22"/>
              </w:rPr>
              <w:t xml:space="preserve">Member’s Name </w:t>
            </w:r>
          </w:p>
          <w:p w:rsidR="00000000" w:rsidRDefault="00A90C96" w:rsidP="00922DD3">
            <w:pPr>
              <w:numPr>
                <w:ilvl w:val="0"/>
                <w:numId w:val="31"/>
              </w:numPr>
              <w:ind w:hanging="374"/>
              <w:jc w:val="both"/>
              <w:rPr>
                <w:sz w:val="22"/>
              </w:rPr>
            </w:pPr>
            <w:r>
              <w:rPr>
                <w:sz w:val="22"/>
              </w:rPr>
              <w:t>Da</w:t>
            </w:r>
            <w:r>
              <w:rPr>
                <w:sz w:val="22"/>
              </w:rPr>
              <w:t>te of transaction</w:t>
            </w:r>
          </w:p>
          <w:p w:rsidR="00000000" w:rsidRDefault="00A90C96" w:rsidP="00922DD3">
            <w:pPr>
              <w:numPr>
                <w:ilvl w:val="0"/>
                <w:numId w:val="31"/>
              </w:numPr>
              <w:ind w:hanging="374"/>
              <w:jc w:val="both"/>
              <w:rPr>
                <w:sz w:val="22"/>
              </w:rPr>
            </w:pPr>
            <w:r>
              <w:rPr>
                <w:sz w:val="22"/>
              </w:rPr>
              <w:t>Type of Monetary Instrument</w:t>
            </w:r>
          </w:p>
          <w:p w:rsidR="00000000" w:rsidRDefault="00A90C96" w:rsidP="00922DD3">
            <w:pPr>
              <w:numPr>
                <w:ilvl w:val="0"/>
                <w:numId w:val="31"/>
              </w:numPr>
              <w:ind w:hanging="374"/>
              <w:jc w:val="both"/>
              <w:rPr>
                <w:sz w:val="22"/>
              </w:rPr>
            </w:pPr>
            <w:r>
              <w:rPr>
                <w:sz w:val="22"/>
              </w:rPr>
              <w:t>Serial #</w:t>
            </w:r>
          </w:p>
          <w:p w:rsidR="00000000" w:rsidRDefault="00A90C96" w:rsidP="00922DD3">
            <w:pPr>
              <w:numPr>
                <w:ilvl w:val="0"/>
                <w:numId w:val="31"/>
              </w:numPr>
              <w:ind w:hanging="374"/>
              <w:jc w:val="both"/>
              <w:rPr>
                <w:sz w:val="22"/>
              </w:rPr>
            </w:pPr>
            <w:r>
              <w:rPr>
                <w:sz w:val="22"/>
              </w:rPr>
              <w:t>Amount of each MI purchased</w:t>
            </w:r>
          </w:p>
          <w:p w:rsidR="00000000" w:rsidRDefault="00A90C96">
            <w:pPr>
              <w:jc w:val="both"/>
              <w:rPr>
                <w:sz w:val="22"/>
              </w:rPr>
            </w:pPr>
          </w:p>
          <w:p w:rsidR="00000000" w:rsidRDefault="00A90C96" w:rsidP="00922DD3">
            <w:pPr>
              <w:numPr>
                <w:ilvl w:val="0"/>
                <w:numId w:val="32"/>
              </w:numPr>
              <w:jc w:val="both"/>
              <w:rPr>
                <w:sz w:val="22"/>
              </w:rPr>
            </w:pPr>
            <w:r>
              <w:rPr>
                <w:sz w:val="22"/>
              </w:rPr>
              <w:t xml:space="preserve">Determine methodology of record retention for each type of monetary instrument (OnBase, Iron Mountain, etc.)  </w:t>
            </w:r>
          </w:p>
          <w:p w:rsidR="00000000" w:rsidRDefault="00A90C96">
            <w:pPr>
              <w:jc w:val="both"/>
              <w:rPr>
                <w:sz w:val="22"/>
              </w:rPr>
            </w:pPr>
          </w:p>
          <w:p w:rsidR="00000000" w:rsidRDefault="00A90C96" w:rsidP="00922DD3">
            <w:pPr>
              <w:numPr>
                <w:ilvl w:val="0"/>
                <w:numId w:val="32"/>
              </w:numPr>
              <w:jc w:val="both"/>
              <w:rPr>
                <w:sz w:val="22"/>
              </w:rPr>
            </w:pPr>
            <w:r>
              <w:rPr>
                <w:sz w:val="22"/>
              </w:rPr>
              <w:t>Obtain archive records to ensure records of these monetary i</w:t>
            </w:r>
            <w:r>
              <w:rPr>
                <w:sz w:val="22"/>
              </w:rPr>
              <w:t xml:space="preserve">nstruments are maintained for 5 years.  </w:t>
            </w:r>
          </w:p>
        </w:tc>
        <w:tc>
          <w:tcPr>
            <w:tcW w:w="144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pStyle w:val="Heading1"/>
        <w:jc w:val="both"/>
        <w:rPr>
          <w:rFonts w:ascii="Times New Roman" w:hAnsi="Times New Roman"/>
        </w:rPr>
        <w:sectPr w:rsidR="00000000">
          <w:pgSz w:w="12240" w:h="15840"/>
          <w:pgMar w:top="450" w:right="1800" w:bottom="1008" w:left="1800" w:header="720" w:footer="720" w:gutter="0"/>
          <w:cols w:space="720"/>
        </w:sect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2790"/>
      </w:tblGrid>
      <w:tr w:rsidR="00000000">
        <w:tblPrEx>
          <w:tblCellMar>
            <w:top w:w="0" w:type="dxa"/>
            <w:bottom w:w="0" w:type="dxa"/>
          </w:tblCellMar>
        </w:tblPrEx>
        <w:trPr>
          <w:trHeight w:val="1063"/>
        </w:trPr>
        <w:tc>
          <w:tcPr>
            <w:tcW w:w="7470" w:type="dxa"/>
          </w:tcPr>
          <w:p w:rsidR="00000000" w:rsidRDefault="00A90C96">
            <w:pPr>
              <w:pStyle w:val="Heading1"/>
              <w:jc w:val="both"/>
              <w:rPr>
                <w:rFonts w:ascii="Times New Roman" w:hAnsi="Times New Roman"/>
              </w:rPr>
            </w:pPr>
          </w:p>
          <w:p w:rsidR="00000000" w:rsidRDefault="00DA3B4C">
            <w:pPr>
              <w:pStyle w:val="Heading1"/>
              <w:jc w:val="both"/>
              <w:rPr>
                <w:rFonts w:ascii="Times New Roman" w:hAnsi="Times New Roman"/>
              </w:rPr>
            </w:pPr>
            <w:r>
              <w:rPr>
                <w:rFonts w:ascii="Times New Roman" w:hAnsi="Times New Roman"/>
              </w:rPr>
              <w:t>FEDERAL CREDIT UNION</w:t>
            </w:r>
          </w:p>
        </w:tc>
        <w:tc>
          <w:tcPr>
            <w:tcW w:w="2790" w:type="dxa"/>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47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279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D</w:t>
            </w:r>
          </w:p>
        </w:tc>
      </w:tr>
      <w:tr w:rsidR="00000000">
        <w:tblPrEx>
          <w:tblCellMar>
            <w:top w:w="0" w:type="dxa"/>
            <w:bottom w:w="0" w:type="dxa"/>
          </w:tblCellMar>
        </w:tblPrEx>
        <w:trPr>
          <w:cantSplit/>
          <w:trHeight w:val="531"/>
        </w:trPr>
        <w:tc>
          <w:tcPr>
            <w:tcW w:w="10260" w:type="dxa"/>
            <w:gridSpan w:val="2"/>
            <w:tcBorders>
              <w:top w:val="single" w:sz="4" w:space="0" w:color="auto"/>
              <w:left w:val="nil"/>
              <w:bottom w:val="nil"/>
              <w:right w:val="nil"/>
            </w:tcBorders>
          </w:tcPr>
          <w:p w:rsidR="00000000" w:rsidRDefault="00A90C96">
            <w:pPr>
              <w:jc w:val="both"/>
              <w:rPr>
                <w:sz w:val="24"/>
              </w:rPr>
            </w:pPr>
          </w:p>
          <w:p w:rsidR="00000000" w:rsidRDefault="00A90C96">
            <w:pPr>
              <w:pStyle w:val="Heading7"/>
              <w:rPr>
                <w:rFonts w:ascii="Times New Roman" w:hAnsi="Times New Roman"/>
              </w:rPr>
            </w:pPr>
            <w:r>
              <w:rPr>
                <w:rFonts w:ascii="Times New Roman" w:hAnsi="Times New Roman"/>
              </w:rPr>
              <w:t>SUSPICIOUS ACTIVITY REPORTS</w:t>
            </w:r>
          </w:p>
        </w:tc>
      </w:tr>
    </w:tbl>
    <w:p w:rsidR="00000000" w:rsidRDefault="00A90C96">
      <w:pPr>
        <w:pStyle w:val="BodyText"/>
        <w:spacing w:before="120"/>
        <w:ind w:left="-540" w:right="-1080"/>
        <w:jc w:val="both"/>
        <w:rPr>
          <w:rFonts w:ascii="Times New Roman" w:hAnsi="Times New Roman"/>
          <w:sz w:val="22"/>
        </w:rPr>
      </w:pPr>
      <w:r>
        <w:rPr>
          <w:rFonts w:ascii="Times New Roman" w:hAnsi="Times New Roman"/>
          <w:bCs/>
          <w:sz w:val="22"/>
        </w:rPr>
        <w:t>Objective:</w:t>
      </w:r>
      <w:r>
        <w:rPr>
          <w:rFonts w:ascii="Times New Roman" w:hAnsi="Times New Roman"/>
          <w:sz w:val="22"/>
        </w:rPr>
        <w:t xml:space="preserve"> To ensure that Suspicious Activity Reports (SARs) a</w:t>
      </w:r>
      <w:r>
        <w:rPr>
          <w:rFonts w:ascii="Times New Roman" w:hAnsi="Times New Roman"/>
          <w:sz w:val="22"/>
        </w:rPr>
        <w:t xml:space="preserve">re filed as required.  To ensure that procedures are established to ensure continued compliance.  </w:t>
      </w:r>
    </w:p>
    <w:p w:rsidR="00000000" w:rsidRDefault="00A90C96">
      <w:pPr>
        <w:pStyle w:val="BodyText"/>
        <w:ind w:left="1440" w:right="-1080" w:hanging="1440"/>
        <w:jc w:val="both"/>
        <w:rPr>
          <w:rFonts w:ascii="Times New Roman" w:hAnsi="Times New Roman"/>
          <w:sz w:val="22"/>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gridCol w:w="1350"/>
      </w:tblGrid>
      <w:tr w:rsidR="00000000">
        <w:tblPrEx>
          <w:tblCellMar>
            <w:top w:w="0" w:type="dxa"/>
            <w:bottom w:w="0" w:type="dxa"/>
          </w:tblCellMar>
        </w:tblPrEx>
        <w:trPr>
          <w:trHeight w:val="7337"/>
        </w:trPr>
        <w:tc>
          <w:tcPr>
            <w:tcW w:w="7560" w:type="dxa"/>
            <w:tcBorders>
              <w:top w:val="nil"/>
              <w:left w:val="nil"/>
              <w:bottom w:val="nil"/>
              <w:right w:val="nil"/>
            </w:tcBorders>
          </w:tcPr>
          <w:p w:rsidR="00000000" w:rsidRDefault="00A90C96">
            <w:pPr>
              <w:jc w:val="both"/>
              <w:rPr>
                <w:sz w:val="22"/>
              </w:rPr>
            </w:pPr>
          </w:p>
          <w:p w:rsidR="00000000" w:rsidRDefault="00A90C96">
            <w:pPr>
              <w:jc w:val="both"/>
              <w:rPr>
                <w:sz w:val="22"/>
              </w:rPr>
            </w:pPr>
          </w:p>
          <w:p w:rsidR="00000000" w:rsidRDefault="00A90C96" w:rsidP="00922DD3">
            <w:pPr>
              <w:numPr>
                <w:ilvl w:val="0"/>
                <w:numId w:val="4"/>
              </w:numPr>
              <w:jc w:val="both"/>
              <w:rPr>
                <w:sz w:val="22"/>
              </w:rPr>
            </w:pPr>
            <w:r>
              <w:rPr>
                <w:sz w:val="22"/>
              </w:rPr>
              <w:t>Obtain a sample of SARs filed by the credit union during the audit period.  Examine SARs to ensure they should have been filed and were:</w:t>
            </w:r>
          </w:p>
          <w:p w:rsidR="00000000" w:rsidRDefault="00A90C96" w:rsidP="00922DD3">
            <w:pPr>
              <w:numPr>
                <w:ilvl w:val="0"/>
                <w:numId w:val="23"/>
              </w:numPr>
              <w:tabs>
                <w:tab w:val="clear" w:pos="1080"/>
                <w:tab w:val="num" w:pos="702"/>
              </w:tabs>
              <w:spacing w:before="120"/>
              <w:ind w:left="702" w:hanging="342"/>
              <w:jc w:val="both"/>
              <w:rPr>
                <w:sz w:val="22"/>
              </w:rPr>
            </w:pPr>
            <w:r>
              <w:rPr>
                <w:sz w:val="22"/>
              </w:rPr>
              <w:t>Completed correct</w:t>
            </w:r>
            <w:r>
              <w:rPr>
                <w:sz w:val="22"/>
              </w:rPr>
              <w:t>ly</w:t>
            </w:r>
          </w:p>
          <w:p w:rsidR="00000000" w:rsidRDefault="00A90C96" w:rsidP="00922DD3">
            <w:pPr>
              <w:numPr>
                <w:ilvl w:val="0"/>
                <w:numId w:val="23"/>
              </w:numPr>
              <w:tabs>
                <w:tab w:val="clear" w:pos="1080"/>
                <w:tab w:val="num" w:pos="702"/>
              </w:tabs>
              <w:ind w:left="706" w:hanging="346"/>
              <w:jc w:val="both"/>
              <w:rPr>
                <w:sz w:val="22"/>
              </w:rPr>
            </w:pPr>
            <w:r>
              <w:rPr>
                <w:sz w:val="22"/>
              </w:rPr>
              <w:t>Filed within the required time frames (30 days from date suspicious activity initially detected, unless no identified suspect on date of detection – then 60 days)</w:t>
            </w:r>
          </w:p>
          <w:p w:rsidR="00000000" w:rsidRDefault="00A90C96" w:rsidP="00922DD3">
            <w:pPr>
              <w:numPr>
                <w:ilvl w:val="0"/>
                <w:numId w:val="23"/>
              </w:numPr>
              <w:tabs>
                <w:tab w:val="clear" w:pos="1080"/>
                <w:tab w:val="num" w:pos="702"/>
              </w:tabs>
              <w:ind w:left="706" w:hanging="346"/>
              <w:jc w:val="both"/>
              <w:rPr>
                <w:sz w:val="22"/>
              </w:rPr>
            </w:pPr>
            <w:r>
              <w:rPr>
                <w:sz w:val="22"/>
              </w:rPr>
              <w:t>Most current SAR forms issued</w:t>
            </w:r>
          </w:p>
          <w:p w:rsidR="00000000" w:rsidRDefault="00A90C96">
            <w:pPr>
              <w:jc w:val="both"/>
              <w:rPr>
                <w:sz w:val="22"/>
              </w:rPr>
            </w:pPr>
          </w:p>
          <w:p w:rsidR="00000000" w:rsidRDefault="00A90C96" w:rsidP="00922DD3">
            <w:pPr>
              <w:numPr>
                <w:ilvl w:val="0"/>
                <w:numId w:val="25"/>
              </w:numPr>
              <w:tabs>
                <w:tab w:val="clear" w:pos="720"/>
                <w:tab w:val="num" w:pos="342"/>
              </w:tabs>
              <w:ind w:left="342" w:hanging="342"/>
              <w:jc w:val="both"/>
              <w:rPr>
                <w:sz w:val="22"/>
              </w:rPr>
            </w:pPr>
            <w:r>
              <w:rPr>
                <w:sz w:val="22"/>
              </w:rPr>
              <w:t>Verify SARs filed electronically contained:</w:t>
            </w:r>
          </w:p>
          <w:p w:rsidR="00000000" w:rsidRDefault="00A90C96" w:rsidP="00922DD3">
            <w:pPr>
              <w:numPr>
                <w:ilvl w:val="1"/>
                <w:numId w:val="25"/>
              </w:numPr>
              <w:tabs>
                <w:tab w:val="clear" w:pos="1800"/>
                <w:tab w:val="num" w:pos="702"/>
              </w:tabs>
              <w:spacing w:before="120"/>
              <w:ind w:left="702" w:hanging="360"/>
              <w:jc w:val="both"/>
              <w:rPr>
                <w:sz w:val="22"/>
              </w:rPr>
            </w:pPr>
            <w:r>
              <w:rPr>
                <w:sz w:val="22"/>
              </w:rPr>
              <w:t>Date format MMD</w:t>
            </w:r>
            <w:r>
              <w:rPr>
                <w:sz w:val="22"/>
              </w:rPr>
              <w:t>DCCYY (month, day, century, year)</w:t>
            </w:r>
          </w:p>
          <w:p w:rsidR="00000000" w:rsidRDefault="00A90C96" w:rsidP="00922DD3">
            <w:pPr>
              <w:numPr>
                <w:ilvl w:val="1"/>
                <w:numId w:val="25"/>
              </w:numPr>
              <w:tabs>
                <w:tab w:val="clear" w:pos="1800"/>
                <w:tab w:val="num" w:pos="702"/>
              </w:tabs>
              <w:ind w:left="702" w:hanging="360"/>
              <w:jc w:val="both"/>
              <w:rPr>
                <w:sz w:val="22"/>
              </w:rPr>
            </w:pPr>
            <w:r>
              <w:rPr>
                <w:sz w:val="22"/>
              </w:rPr>
              <w:t>Money amounts right justified; zero filled and cents rounded up (ex: $5,000.01 should be reported as $5,001)</w:t>
            </w:r>
          </w:p>
          <w:p w:rsidR="00000000" w:rsidRDefault="00A90C96" w:rsidP="00922DD3">
            <w:pPr>
              <w:numPr>
                <w:ilvl w:val="1"/>
                <w:numId w:val="25"/>
              </w:numPr>
              <w:tabs>
                <w:tab w:val="clear" w:pos="1800"/>
                <w:tab w:val="num" w:pos="702"/>
              </w:tabs>
              <w:ind w:left="702" w:hanging="360"/>
              <w:jc w:val="both"/>
              <w:rPr>
                <w:sz w:val="22"/>
              </w:rPr>
            </w:pPr>
            <w:r>
              <w:rPr>
                <w:sz w:val="22"/>
              </w:rPr>
              <w:t xml:space="preserve">Name, address and city were left justified and space filled </w:t>
            </w:r>
          </w:p>
          <w:p w:rsidR="00000000" w:rsidRDefault="00A90C96" w:rsidP="00922DD3">
            <w:pPr>
              <w:numPr>
                <w:ilvl w:val="1"/>
                <w:numId w:val="25"/>
              </w:numPr>
              <w:tabs>
                <w:tab w:val="clear" w:pos="1800"/>
                <w:tab w:val="num" w:pos="702"/>
              </w:tabs>
              <w:ind w:left="706" w:hanging="364"/>
              <w:jc w:val="both"/>
              <w:rPr>
                <w:sz w:val="22"/>
              </w:rPr>
            </w:pPr>
            <w:r>
              <w:rPr>
                <w:sz w:val="22"/>
              </w:rPr>
              <w:t>All alphabetical characters were upper case</w:t>
            </w:r>
          </w:p>
          <w:p w:rsidR="00000000" w:rsidRDefault="00A90C96">
            <w:pPr>
              <w:jc w:val="both"/>
              <w:rPr>
                <w:sz w:val="22"/>
              </w:rPr>
            </w:pPr>
          </w:p>
          <w:p w:rsidR="00000000" w:rsidRDefault="00A90C96" w:rsidP="00922DD3">
            <w:pPr>
              <w:numPr>
                <w:ilvl w:val="0"/>
                <w:numId w:val="25"/>
              </w:numPr>
              <w:tabs>
                <w:tab w:val="clear" w:pos="720"/>
                <w:tab w:val="num" w:pos="342"/>
              </w:tabs>
              <w:ind w:left="342" w:hanging="342"/>
              <w:jc w:val="both"/>
              <w:rPr>
                <w:sz w:val="22"/>
              </w:rPr>
            </w:pPr>
            <w:r>
              <w:rPr>
                <w:sz w:val="22"/>
              </w:rPr>
              <w:t>Determi</w:t>
            </w:r>
            <w:r>
              <w:rPr>
                <w:sz w:val="22"/>
              </w:rPr>
              <w:t>ne if corrected SARs were filed electronically during the audit period.  Ensure corrected reports were filed ASAP and:</w:t>
            </w:r>
          </w:p>
          <w:p w:rsidR="00000000" w:rsidRDefault="00A90C96" w:rsidP="00922DD3">
            <w:pPr>
              <w:numPr>
                <w:ilvl w:val="0"/>
                <w:numId w:val="26"/>
              </w:numPr>
              <w:tabs>
                <w:tab w:val="clear" w:pos="1080"/>
                <w:tab w:val="num" w:pos="702"/>
              </w:tabs>
              <w:spacing w:before="120"/>
              <w:ind w:left="702" w:hanging="342"/>
              <w:jc w:val="both"/>
              <w:rPr>
                <w:sz w:val="22"/>
              </w:rPr>
            </w:pPr>
            <w:r>
              <w:rPr>
                <w:sz w:val="22"/>
              </w:rPr>
              <w:t>Include the appropriate correction code indicator in 3A record</w:t>
            </w:r>
          </w:p>
          <w:p w:rsidR="00000000" w:rsidRDefault="00A90C96" w:rsidP="00922DD3">
            <w:pPr>
              <w:numPr>
                <w:ilvl w:val="0"/>
                <w:numId w:val="26"/>
              </w:numPr>
              <w:tabs>
                <w:tab w:val="clear" w:pos="1080"/>
                <w:tab w:val="num" w:pos="702"/>
              </w:tabs>
              <w:ind w:left="702" w:hanging="342"/>
              <w:jc w:val="both"/>
              <w:rPr>
                <w:sz w:val="22"/>
              </w:rPr>
            </w:pPr>
            <w:r>
              <w:rPr>
                <w:sz w:val="22"/>
              </w:rPr>
              <w:t xml:space="preserve">Date filed is date of corrected report (not date of original SAR).  </w:t>
            </w:r>
          </w:p>
          <w:p w:rsidR="00000000" w:rsidRDefault="00A90C96" w:rsidP="00922DD3">
            <w:pPr>
              <w:numPr>
                <w:ilvl w:val="0"/>
                <w:numId w:val="26"/>
              </w:numPr>
              <w:tabs>
                <w:tab w:val="clear" w:pos="1080"/>
                <w:tab w:val="num" w:pos="702"/>
              </w:tabs>
              <w:ind w:left="702" w:hanging="342"/>
              <w:jc w:val="both"/>
              <w:rPr>
                <w:sz w:val="22"/>
              </w:rPr>
            </w:pPr>
            <w:r>
              <w:rPr>
                <w:sz w:val="22"/>
              </w:rPr>
              <w:t>Expla</w:t>
            </w:r>
            <w:r>
              <w:rPr>
                <w:sz w:val="22"/>
              </w:rPr>
              <w:t xml:space="preserve">nation of changes included in narrative.  </w:t>
            </w:r>
          </w:p>
          <w:p w:rsidR="00000000" w:rsidRDefault="00A90C96">
            <w:pPr>
              <w:ind w:left="360"/>
              <w:jc w:val="both"/>
              <w:rPr>
                <w:sz w:val="22"/>
              </w:rPr>
            </w:pPr>
          </w:p>
          <w:p w:rsidR="00000000" w:rsidRDefault="00A90C96" w:rsidP="00922DD3">
            <w:pPr>
              <w:numPr>
                <w:ilvl w:val="0"/>
                <w:numId w:val="39"/>
              </w:numPr>
              <w:jc w:val="both"/>
              <w:rPr>
                <w:sz w:val="22"/>
              </w:rPr>
            </w:pPr>
            <w:r>
              <w:rPr>
                <w:sz w:val="22"/>
              </w:rPr>
              <w:t xml:space="preserve">Test records to ensure copies of SARs, along with originals of any attachments, are maintained for 5 years.  </w:t>
            </w: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tc>
        <w:tc>
          <w:tcPr>
            <w:tcW w:w="144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pStyle w:val="Heading1"/>
        <w:jc w:val="both"/>
        <w:rPr>
          <w:rFonts w:ascii="Times New Roman" w:hAnsi="Times New Roman"/>
        </w:rPr>
        <w:sectPr w:rsidR="00000000">
          <w:pgSz w:w="12240" w:h="15840"/>
          <w:pgMar w:top="720" w:right="1800" w:bottom="1008" w:left="1800" w:header="720" w:footer="720" w:gutter="0"/>
          <w:cols w:space="720"/>
        </w:sectPr>
      </w:pPr>
    </w:p>
    <w:tbl>
      <w:tblPr>
        <w:tblW w:w="102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537"/>
      </w:tblGrid>
      <w:tr w:rsidR="00000000">
        <w:tblPrEx>
          <w:tblCellMar>
            <w:top w:w="0" w:type="dxa"/>
            <w:bottom w:w="0" w:type="dxa"/>
          </w:tblCellMar>
        </w:tblPrEx>
        <w:trPr>
          <w:trHeight w:val="1063"/>
        </w:trPr>
        <w:tc>
          <w:tcPr>
            <w:tcW w:w="7740" w:type="dxa"/>
          </w:tcPr>
          <w:p w:rsidR="00000000" w:rsidRDefault="00A90C96">
            <w:pPr>
              <w:pStyle w:val="Heading1"/>
              <w:jc w:val="both"/>
              <w:rPr>
                <w:rFonts w:ascii="Times New Roman" w:hAnsi="Times New Roman"/>
              </w:rPr>
            </w:pPr>
          </w:p>
          <w:p w:rsidR="00000000" w:rsidRDefault="00DA3B4C">
            <w:pPr>
              <w:pStyle w:val="Heading1"/>
              <w:jc w:val="both"/>
              <w:rPr>
                <w:rFonts w:ascii="Times New Roman" w:hAnsi="Times New Roman"/>
              </w:rPr>
            </w:pPr>
            <w:r>
              <w:rPr>
                <w:rFonts w:ascii="Times New Roman" w:hAnsi="Times New Roman"/>
              </w:rPr>
              <w:t>FEDERAL CREDIT UNION</w:t>
            </w:r>
          </w:p>
        </w:tc>
        <w:tc>
          <w:tcPr>
            <w:tcW w:w="2537" w:type="dxa"/>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74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2537"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E</w:t>
            </w:r>
          </w:p>
          <w:p w:rsidR="00000000" w:rsidRDefault="00A90C96">
            <w:pPr>
              <w:jc w:val="both"/>
              <w:rPr>
                <w:b/>
                <w:sz w:val="24"/>
              </w:rPr>
            </w:pPr>
          </w:p>
        </w:tc>
      </w:tr>
      <w:tr w:rsidR="00000000">
        <w:tblPrEx>
          <w:tblCellMar>
            <w:top w:w="0" w:type="dxa"/>
            <w:bottom w:w="0" w:type="dxa"/>
          </w:tblCellMar>
        </w:tblPrEx>
        <w:trPr>
          <w:cantSplit/>
          <w:trHeight w:val="531"/>
        </w:trPr>
        <w:tc>
          <w:tcPr>
            <w:tcW w:w="10277" w:type="dxa"/>
            <w:gridSpan w:val="2"/>
            <w:tcBorders>
              <w:top w:val="single" w:sz="4" w:space="0" w:color="auto"/>
              <w:left w:val="nil"/>
              <w:bottom w:val="nil"/>
              <w:right w:val="nil"/>
            </w:tcBorders>
          </w:tcPr>
          <w:p w:rsidR="00000000" w:rsidRDefault="00A90C96">
            <w:pPr>
              <w:jc w:val="both"/>
              <w:rPr>
                <w:sz w:val="22"/>
              </w:rPr>
            </w:pPr>
          </w:p>
          <w:p w:rsidR="00000000" w:rsidRDefault="00A90C96">
            <w:pPr>
              <w:pStyle w:val="Heading8"/>
              <w:rPr>
                <w:rFonts w:ascii="Times New Roman" w:hAnsi="Times New Roman"/>
                <w:sz w:val="24"/>
              </w:rPr>
            </w:pPr>
            <w:r>
              <w:rPr>
                <w:rFonts w:ascii="Times New Roman" w:hAnsi="Times New Roman"/>
                <w:sz w:val="24"/>
              </w:rPr>
              <w:t>WIRE TRANSFERS</w:t>
            </w:r>
          </w:p>
        </w:tc>
      </w:tr>
    </w:tbl>
    <w:p w:rsidR="00000000" w:rsidRDefault="00A90C96">
      <w:pPr>
        <w:pStyle w:val="BodyText"/>
        <w:spacing w:before="120"/>
        <w:ind w:left="-540" w:right="-1080"/>
        <w:jc w:val="both"/>
        <w:rPr>
          <w:rFonts w:ascii="Times New Roman" w:hAnsi="Times New Roman"/>
          <w:sz w:val="22"/>
        </w:rPr>
      </w:pPr>
      <w:r>
        <w:rPr>
          <w:rFonts w:ascii="Times New Roman" w:hAnsi="Times New Roman"/>
          <w:bCs/>
          <w:sz w:val="22"/>
        </w:rPr>
        <w:t>Objective:</w:t>
      </w:r>
      <w:r>
        <w:rPr>
          <w:rFonts w:ascii="Times New Roman" w:hAnsi="Times New Roman"/>
          <w:sz w:val="22"/>
        </w:rPr>
        <w:t xml:space="preserve">  To ensure that the required records are maintained for wire transfers and procedures are in place to ensure continued compliance.  </w:t>
      </w:r>
    </w:p>
    <w:p w:rsidR="00000000" w:rsidRDefault="00A90C96">
      <w:pPr>
        <w:jc w:val="both"/>
        <w:rPr>
          <w:sz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gridCol w:w="1350"/>
      </w:tblGrid>
      <w:tr w:rsidR="00000000">
        <w:tblPrEx>
          <w:tblCellMar>
            <w:top w:w="0" w:type="dxa"/>
            <w:bottom w:w="0" w:type="dxa"/>
          </w:tblCellMar>
        </w:tblPrEx>
        <w:trPr>
          <w:trHeight w:val="7337"/>
        </w:trPr>
        <w:tc>
          <w:tcPr>
            <w:tcW w:w="7740" w:type="dxa"/>
            <w:tcBorders>
              <w:top w:val="nil"/>
              <w:left w:val="nil"/>
              <w:bottom w:val="nil"/>
              <w:right w:val="nil"/>
            </w:tcBorders>
          </w:tcPr>
          <w:p w:rsidR="00000000" w:rsidRDefault="00A90C96">
            <w:pPr>
              <w:jc w:val="both"/>
              <w:rPr>
                <w:sz w:val="22"/>
              </w:rPr>
            </w:pPr>
          </w:p>
          <w:p w:rsidR="00000000" w:rsidRDefault="00A90C96">
            <w:pPr>
              <w:jc w:val="both"/>
              <w:rPr>
                <w:sz w:val="22"/>
              </w:rPr>
            </w:pPr>
          </w:p>
          <w:p w:rsidR="00000000" w:rsidRDefault="00A90C96" w:rsidP="00922DD3">
            <w:pPr>
              <w:numPr>
                <w:ilvl w:val="0"/>
                <w:numId w:val="5"/>
              </w:numPr>
              <w:jc w:val="both"/>
              <w:rPr>
                <w:sz w:val="22"/>
              </w:rPr>
            </w:pPr>
            <w:r>
              <w:rPr>
                <w:sz w:val="22"/>
              </w:rPr>
              <w:t xml:space="preserve">Obtain outgoing wire transfer records for the audit period for </w:t>
            </w:r>
            <w:r>
              <w:rPr>
                <w:sz w:val="22"/>
              </w:rPr>
              <w:t>wires totaling $3,000 or more.  Test wires obtained to ensure the following information was retained:</w:t>
            </w:r>
          </w:p>
          <w:p w:rsidR="00000000" w:rsidRDefault="00A90C96" w:rsidP="00922DD3">
            <w:pPr>
              <w:numPr>
                <w:ilvl w:val="0"/>
                <w:numId w:val="27"/>
              </w:numPr>
              <w:tabs>
                <w:tab w:val="clear" w:pos="1008"/>
                <w:tab w:val="num" w:pos="702"/>
              </w:tabs>
              <w:spacing w:before="120"/>
              <w:ind w:left="702" w:hanging="270"/>
              <w:jc w:val="both"/>
              <w:rPr>
                <w:sz w:val="22"/>
              </w:rPr>
            </w:pPr>
            <w:r>
              <w:rPr>
                <w:sz w:val="22"/>
              </w:rPr>
              <w:t>Name and address of the originator</w:t>
            </w:r>
          </w:p>
          <w:p w:rsidR="00000000" w:rsidRDefault="00A90C96" w:rsidP="00922DD3">
            <w:pPr>
              <w:numPr>
                <w:ilvl w:val="0"/>
                <w:numId w:val="27"/>
              </w:numPr>
              <w:tabs>
                <w:tab w:val="clear" w:pos="1008"/>
                <w:tab w:val="num" w:pos="702"/>
              </w:tabs>
              <w:ind w:left="702" w:hanging="270"/>
              <w:jc w:val="both"/>
              <w:rPr>
                <w:sz w:val="22"/>
              </w:rPr>
            </w:pPr>
            <w:r>
              <w:rPr>
                <w:sz w:val="22"/>
              </w:rPr>
              <w:t>Amount of the payment order</w:t>
            </w:r>
          </w:p>
          <w:p w:rsidR="00000000" w:rsidRDefault="00A90C96" w:rsidP="00922DD3">
            <w:pPr>
              <w:numPr>
                <w:ilvl w:val="0"/>
                <w:numId w:val="27"/>
              </w:numPr>
              <w:tabs>
                <w:tab w:val="clear" w:pos="1008"/>
                <w:tab w:val="num" w:pos="702"/>
              </w:tabs>
              <w:ind w:left="702" w:hanging="270"/>
              <w:jc w:val="both"/>
              <w:rPr>
                <w:sz w:val="22"/>
              </w:rPr>
            </w:pPr>
            <w:r>
              <w:rPr>
                <w:sz w:val="22"/>
              </w:rPr>
              <w:t>Execution date of the order</w:t>
            </w:r>
          </w:p>
          <w:p w:rsidR="00000000" w:rsidRDefault="00A90C96" w:rsidP="00922DD3">
            <w:pPr>
              <w:numPr>
                <w:ilvl w:val="0"/>
                <w:numId w:val="27"/>
              </w:numPr>
              <w:tabs>
                <w:tab w:val="clear" w:pos="1008"/>
                <w:tab w:val="num" w:pos="702"/>
              </w:tabs>
              <w:ind w:left="702" w:hanging="270"/>
              <w:jc w:val="both"/>
              <w:rPr>
                <w:sz w:val="22"/>
              </w:rPr>
            </w:pPr>
            <w:r>
              <w:rPr>
                <w:sz w:val="22"/>
              </w:rPr>
              <w:t>Any payment instructions received from the originator</w:t>
            </w:r>
          </w:p>
          <w:p w:rsidR="00000000" w:rsidRDefault="00A90C96" w:rsidP="00922DD3">
            <w:pPr>
              <w:numPr>
                <w:ilvl w:val="0"/>
                <w:numId w:val="27"/>
              </w:numPr>
              <w:tabs>
                <w:tab w:val="clear" w:pos="1008"/>
                <w:tab w:val="num" w:pos="702"/>
              </w:tabs>
              <w:ind w:left="702" w:hanging="270"/>
              <w:jc w:val="both"/>
              <w:rPr>
                <w:sz w:val="22"/>
              </w:rPr>
            </w:pPr>
            <w:r>
              <w:rPr>
                <w:sz w:val="22"/>
              </w:rPr>
              <w:t xml:space="preserve">Name and </w:t>
            </w:r>
            <w:r>
              <w:rPr>
                <w:sz w:val="22"/>
              </w:rPr>
              <w:t>address of beneficiary for outgoing wires</w:t>
            </w:r>
          </w:p>
          <w:p w:rsidR="00000000" w:rsidRDefault="00A90C96" w:rsidP="00922DD3">
            <w:pPr>
              <w:numPr>
                <w:ilvl w:val="0"/>
                <w:numId w:val="27"/>
              </w:numPr>
              <w:tabs>
                <w:tab w:val="clear" w:pos="1008"/>
                <w:tab w:val="num" w:pos="702"/>
              </w:tabs>
              <w:ind w:left="702" w:hanging="270"/>
              <w:jc w:val="both"/>
              <w:rPr>
                <w:sz w:val="22"/>
              </w:rPr>
            </w:pPr>
            <w:r>
              <w:rPr>
                <w:sz w:val="22"/>
              </w:rPr>
              <w:t>Beneficiary’s financial institution</w:t>
            </w:r>
          </w:p>
          <w:p w:rsidR="00000000" w:rsidRDefault="00A90C96" w:rsidP="00922DD3">
            <w:pPr>
              <w:numPr>
                <w:ilvl w:val="0"/>
                <w:numId w:val="6"/>
              </w:numPr>
              <w:spacing w:before="120"/>
              <w:jc w:val="both"/>
              <w:rPr>
                <w:sz w:val="22"/>
              </w:rPr>
            </w:pPr>
            <w:r>
              <w:rPr>
                <w:sz w:val="22"/>
              </w:rPr>
              <w:t xml:space="preserve">Obtain incoming wire transfer records for the audit period for wires totaling $3,000 or more.   Test to ensure a copy of the payment order was retained.  </w:t>
            </w:r>
          </w:p>
          <w:p w:rsidR="00000000" w:rsidRDefault="00A90C96" w:rsidP="00922DD3">
            <w:pPr>
              <w:numPr>
                <w:ilvl w:val="0"/>
                <w:numId w:val="6"/>
              </w:numPr>
              <w:spacing w:before="240"/>
              <w:jc w:val="both"/>
              <w:rPr>
                <w:sz w:val="22"/>
              </w:rPr>
            </w:pPr>
            <w:r>
              <w:rPr>
                <w:sz w:val="22"/>
              </w:rPr>
              <w:t>Test records and proced</w:t>
            </w:r>
            <w:r>
              <w:rPr>
                <w:sz w:val="22"/>
              </w:rPr>
              <w:t xml:space="preserve">ures to ensure that required wire transfer records are maintained for 5 years.  </w:t>
            </w: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tc>
        <w:tc>
          <w:tcPr>
            <w:tcW w:w="1440" w:type="dxa"/>
            <w:tcBorders>
              <w:top w:val="nil"/>
              <w:left w:val="single" w:sz="4" w:space="0" w:color="auto"/>
              <w:bottom w:val="nil"/>
              <w:right w:val="nil"/>
            </w:tcBorders>
          </w:tcPr>
          <w:p w:rsidR="00000000" w:rsidRDefault="00A90C96">
            <w:pPr>
              <w:jc w:val="both"/>
              <w:rPr>
                <w:bCs/>
                <w:sz w:val="22"/>
              </w:rPr>
            </w:pPr>
            <w:r>
              <w:rPr>
                <w:b/>
                <w:sz w:val="22"/>
                <w:u w:val="single"/>
              </w:rPr>
              <w:t>W/P REF.</w:t>
            </w:r>
          </w:p>
          <w:p w:rsidR="00000000" w:rsidRDefault="00A90C96">
            <w:pPr>
              <w:jc w:val="both"/>
              <w:rPr>
                <w:bCs/>
                <w:sz w:val="22"/>
              </w:rPr>
            </w:pPr>
          </w:p>
          <w:p w:rsidR="00000000" w:rsidRDefault="00A90C96">
            <w:pPr>
              <w:jc w:val="both"/>
              <w:rPr>
                <w:bCs/>
                <w:sz w:val="22"/>
              </w:rPr>
            </w:pPr>
          </w:p>
          <w:p w:rsidR="00000000" w:rsidRDefault="00A90C96">
            <w:pPr>
              <w:jc w:val="right"/>
              <w:rPr>
                <w:bCs/>
                <w:sz w:val="22"/>
              </w:rPr>
            </w:pP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pStyle w:val="Heading1"/>
        <w:jc w:val="both"/>
        <w:rPr>
          <w:rFonts w:ascii="Times New Roman" w:hAnsi="Times New Roman"/>
        </w:rPr>
        <w:sectPr w:rsidR="00000000">
          <w:pgSz w:w="12240" w:h="15840"/>
          <w:pgMar w:top="450" w:right="1800" w:bottom="1008" w:left="1800" w:header="720" w:footer="720" w:gutter="0"/>
          <w:cols w:space="720"/>
        </w:sectPr>
      </w:pPr>
    </w:p>
    <w:tbl>
      <w:tblPr>
        <w:tblW w:w="101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537"/>
      </w:tblGrid>
      <w:tr w:rsidR="00000000">
        <w:tblPrEx>
          <w:tblCellMar>
            <w:top w:w="0" w:type="dxa"/>
            <w:bottom w:w="0" w:type="dxa"/>
          </w:tblCellMar>
        </w:tblPrEx>
        <w:trPr>
          <w:trHeight w:val="1063"/>
        </w:trPr>
        <w:tc>
          <w:tcPr>
            <w:tcW w:w="7650" w:type="dxa"/>
          </w:tcPr>
          <w:p w:rsidR="00000000" w:rsidRDefault="00A90C96">
            <w:pPr>
              <w:pStyle w:val="Heading1"/>
              <w:jc w:val="both"/>
              <w:rPr>
                <w:rFonts w:ascii="Times New Roman" w:hAnsi="Times New Roman"/>
              </w:rPr>
            </w:pPr>
          </w:p>
          <w:p w:rsidR="00000000" w:rsidRDefault="00DA3B4C">
            <w:pPr>
              <w:pStyle w:val="Heading1"/>
              <w:jc w:val="both"/>
              <w:rPr>
                <w:rFonts w:ascii="Times New Roman" w:hAnsi="Times New Roman"/>
              </w:rPr>
            </w:pPr>
            <w:r>
              <w:rPr>
                <w:rFonts w:ascii="Times New Roman" w:hAnsi="Times New Roman"/>
              </w:rPr>
              <w:t>FEDERAL CREDIT UNION</w:t>
            </w:r>
          </w:p>
        </w:tc>
        <w:tc>
          <w:tcPr>
            <w:tcW w:w="2537" w:type="dxa"/>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65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2537"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F</w:t>
            </w:r>
          </w:p>
        </w:tc>
      </w:tr>
      <w:tr w:rsidR="00000000">
        <w:tblPrEx>
          <w:tblCellMar>
            <w:top w:w="0" w:type="dxa"/>
            <w:bottom w:w="0" w:type="dxa"/>
          </w:tblCellMar>
        </w:tblPrEx>
        <w:trPr>
          <w:cantSplit/>
          <w:trHeight w:val="531"/>
        </w:trPr>
        <w:tc>
          <w:tcPr>
            <w:tcW w:w="10187" w:type="dxa"/>
            <w:gridSpan w:val="2"/>
            <w:tcBorders>
              <w:top w:val="single" w:sz="4" w:space="0" w:color="auto"/>
              <w:left w:val="nil"/>
              <w:bottom w:val="nil"/>
              <w:right w:val="nil"/>
            </w:tcBorders>
          </w:tcPr>
          <w:p w:rsidR="00000000" w:rsidRDefault="00A90C96">
            <w:pPr>
              <w:spacing w:before="120"/>
              <w:jc w:val="both"/>
              <w:rPr>
                <w:bCs/>
                <w:sz w:val="24"/>
              </w:rPr>
            </w:pPr>
            <w:r>
              <w:rPr>
                <w:b/>
                <w:sz w:val="24"/>
              </w:rPr>
              <w:t>OFFICE OF FOREIGN ASSETS CONTROL (OFAC)</w:t>
            </w:r>
          </w:p>
        </w:tc>
      </w:tr>
    </w:tbl>
    <w:p w:rsidR="00000000" w:rsidRDefault="00A90C96">
      <w:pPr>
        <w:pStyle w:val="BodyText"/>
        <w:spacing w:before="120"/>
        <w:ind w:left="-450"/>
        <w:jc w:val="both"/>
        <w:rPr>
          <w:rFonts w:ascii="Times New Roman" w:hAnsi="Times New Roman"/>
          <w:sz w:val="22"/>
        </w:rPr>
      </w:pPr>
      <w:r>
        <w:rPr>
          <w:rFonts w:ascii="Times New Roman" w:hAnsi="Times New Roman"/>
          <w:sz w:val="22"/>
        </w:rPr>
        <w:t>Objective: To determine if controls are in place to ensure compliance with OFAC.</w:t>
      </w:r>
    </w:p>
    <w:p w:rsidR="00000000" w:rsidRDefault="00A90C96">
      <w:pPr>
        <w:pStyle w:val="BodyText"/>
        <w:jc w:val="both"/>
        <w:rPr>
          <w:rFonts w:ascii="Times New Roman" w:hAnsi="Times New Roman"/>
          <w:b/>
          <w:sz w:val="22"/>
        </w:rPr>
      </w:pPr>
      <w:r>
        <w:rPr>
          <w:rFonts w:ascii="Times New Roman" w:hAnsi="Times New Roman"/>
          <w:sz w:val="22"/>
        </w:rPr>
        <w:t xml:space="preserve">  </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50"/>
        <w:gridCol w:w="1350"/>
      </w:tblGrid>
      <w:tr w:rsidR="00000000">
        <w:tblPrEx>
          <w:tblCellMar>
            <w:top w:w="0" w:type="dxa"/>
            <w:bottom w:w="0" w:type="dxa"/>
          </w:tblCellMar>
        </w:tblPrEx>
        <w:trPr>
          <w:trHeight w:val="7337"/>
        </w:trPr>
        <w:tc>
          <w:tcPr>
            <w:tcW w:w="7650" w:type="dxa"/>
            <w:tcBorders>
              <w:top w:val="nil"/>
              <w:left w:val="nil"/>
              <w:bottom w:val="nil"/>
              <w:right w:val="nil"/>
            </w:tcBorders>
          </w:tcPr>
          <w:p w:rsidR="00000000" w:rsidRDefault="00A90C96">
            <w:pPr>
              <w:jc w:val="both"/>
              <w:rPr>
                <w:sz w:val="22"/>
              </w:rPr>
            </w:pPr>
          </w:p>
          <w:p w:rsidR="00000000" w:rsidRDefault="00A90C96">
            <w:pPr>
              <w:jc w:val="both"/>
              <w:rPr>
                <w:sz w:val="22"/>
              </w:rPr>
            </w:pPr>
          </w:p>
          <w:p w:rsidR="00000000" w:rsidRDefault="00A90C96" w:rsidP="00922DD3">
            <w:pPr>
              <w:numPr>
                <w:ilvl w:val="0"/>
                <w:numId w:val="7"/>
              </w:numPr>
              <w:jc w:val="both"/>
              <w:rPr>
                <w:sz w:val="22"/>
              </w:rPr>
            </w:pPr>
            <w:r>
              <w:rPr>
                <w:sz w:val="22"/>
              </w:rPr>
              <w:t xml:space="preserve">Determine if the credit union maintains a list of prohibited countries, entities and individuals.  Verify accuracy of current listing.    </w:t>
            </w:r>
          </w:p>
          <w:p w:rsidR="00000000" w:rsidRDefault="00A90C96">
            <w:pPr>
              <w:jc w:val="both"/>
              <w:rPr>
                <w:sz w:val="22"/>
              </w:rPr>
            </w:pPr>
          </w:p>
          <w:p w:rsidR="00000000" w:rsidRDefault="00A90C96" w:rsidP="00922DD3">
            <w:pPr>
              <w:numPr>
                <w:ilvl w:val="0"/>
                <w:numId w:val="7"/>
              </w:numPr>
              <w:jc w:val="both"/>
              <w:rPr>
                <w:sz w:val="22"/>
              </w:rPr>
            </w:pPr>
            <w:r>
              <w:rPr>
                <w:sz w:val="22"/>
              </w:rPr>
              <w:t>Confirm most current date tha</w:t>
            </w:r>
            <w:r>
              <w:rPr>
                <w:sz w:val="22"/>
              </w:rPr>
              <w:t xml:space="preserve">t established accounts and other member transactions were compared periodically with the current OFAC listing.   Ensure verification was performed on a regular basis.   </w:t>
            </w:r>
          </w:p>
          <w:p w:rsidR="00000000" w:rsidRDefault="00A90C96">
            <w:pPr>
              <w:jc w:val="both"/>
              <w:rPr>
                <w:sz w:val="22"/>
              </w:rPr>
            </w:pPr>
          </w:p>
          <w:p w:rsidR="00000000" w:rsidRDefault="00A90C96" w:rsidP="00922DD3">
            <w:pPr>
              <w:numPr>
                <w:ilvl w:val="0"/>
                <w:numId w:val="7"/>
              </w:numPr>
              <w:jc w:val="both"/>
              <w:rPr>
                <w:sz w:val="22"/>
              </w:rPr>
            </w:pPr>
            <w:r>
              <w:rPr>
                <w:sz w:val="22"/>
              </w:rPr>
              <w:t xml:space="preserve">Determine if a list of false positive matches is maintained.    </w:t>
            </w:r>
          </w:p>
          <w:p w:rsidR="00000000" w:rsidRDefault="00A90C96">
            <w:pPr>
              <w:jc w:val="both"/>
              <w:rPr>
                <w:sz w:val="22"/>
              </w:rPr>
            </w:pPr>
          </w:p>
          <w:p w:rsidR="00000000" w:rsidRDefault="00A90C96" w:rsidP="00922DD3">
            <w:pPr>
              <w:numPr>
                <w:ilvl w:val="0"/>
                <w:numId w:val="7"/>
              </w:numPr>
              <w:jc w:val="both"/>
              <w:rPr>
                <w:sz w:val="22"/>
              </w:rPr>
            </w:pPr>
            <w:r>
              <w:rPr>
                <w:sz w:val="22"/>
              </w:rPr>
              <w:t>Test to ensure OFAC</w:t>
            </w:r>
            <w:r>
              <w:rPr>
                <w:sz w:val="22"/>
              </w:rPr>
              <w:t xml:space="preserve"> software accurately reports accounts/transactions for individuals on SDN list.  </w:t>
            </w:r>
          </w:p>
          <w:p w:rsidR="00000000" w:rsidRDefault="00A90C96">
            <w:pPr>
              <w:jc w:val="both"/>
              <w:rPr>
                <w:sz w:val="22"/>
              </w:rPr>
            </w:pPr>
          </w:p>
          <w:p w:rsidR="00000000" w:rsidRDefault="00A90C96">
            <w:pPr>
              <w:jc w:val="both"/>
              <w:rPr>
                <w:sz w:val="22"/>
              </w:rPr>
            </w:pPr>
          </w:p>
          <w:p w:rsidR="00000000" w:rsidRDefault="00A90C96">
            <w:pPr>
              <w:jc w:val="both"/>
              <w:rPr>
                <w:sz w:val="22"/>
              </w:rPr>
            </w:pPr>
          </w:p>
        </w:tc>
        <w:tc>
          <w:tcPr>
            <w:tcW w:w="135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p w:rsidR="00000000" w:rsidRDefault="00A90C96">
            <w:pPr>
              <w:jc w:val="both"/>
              <w:rPr>
                <w:b/>
                <w:sz w:val="22"/>
                <w:u w:val="single"/>
              </w:rPr>
            </w:pPr>
          </w:p>
          <w:p w:rsidR="00000000" w:rsidRDefault="00A90C96">
            <w:pPr>
              <w:jc w:val="right"/>
              <w:rPr>
                <w:b/>
                <w:bCs/>
                <w:i/>
                <w:iCs/>
                <w:sz w:val="22"/>
              </w:rPr>
            </w:pPr>
          </w:p>
          <w:p w:rsidR="00000000" w:rsidRDefault="00A90C96">
            <w:pPr>
              <w:jc w:val="right"/>
              <w:rPr>
                <w:b/>
                <w:bCs/>
                <w:i/>
                <w:iCs/>
                <w:sz w:val="22"/>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rPr>
                <w:b/>
                <w:i/>
                <w:iCs/>
                <w:sz w:val="22"/>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pStyle w:val="Heading1"/>
        <w:jc w:val="both"/>
        <w:rPr>
          <w:rFonts w:ascii="Times New Roman" w:hAnsi="Times New Roman"/>
        </w:rPr>
        <w:sectPr w:rsidR="00000000">
          <w:pgSz w:w="12240" w:h="15840"/>
          <w:pgMar w:top="180" w:right="1800" w:bottom="720" w:left="1800" w:header="720" w:footer="720" w:gutter="0"/>
          <w:cols w:space="720"/>
        </w:sectPr>
      </w:pPr>
    </w:p>
    <w:tbl>
      <w:tblPr>
        <w:tblW w:w="101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070"/>
        <w:gridCol w:w="467"/>
      </w:tblGrid>
      <w:tr w:rsidR="00000000">
        <w:tblPrEx>
          <w:tblCellMar>
            <w:top w:w="0" w:type="dxa"/>
            <w:bottom w:w="0" w:type="dxa"/>
          </w:tblCellMar>
        </w:tblPrEx>
        <w:trPr>
          <w:trHeight w:val="1063"/>
        </w:trPr>
        <w:tc>
          <w:tcPr>
            <w:tcW w:w="7650" w:type="dxa"/>
          </w:tcPr>
          <w:p w:rsidR="00000000" w:rsidRDefault="00A90C96">
            <w:pPr>
              <w:pStyle w:val="Heading1"/>
              <w:jc w:val="both"/>
              <w:rPr>
                <w:rFonts w:ascii="Times New Roman" w:hAnsi="Times New Roman"/>
              </w:rPr>
            </w:pPr>
          </w:p>
          <w:p w:rsidR="00000000" w:rsidRDefault="00DA3B4C">
            <w:pPr>
              <w:pStyle w:val="Heading1"/>
              <w:jc w:val="both"/>
              <w:rPr>
                <w:rFonts w:ascii="Times New Roman" w:hAnsi="Times New Roman"/>
              </w:rPr>
            </w:pPr>
            <w:r>
              <w:rPr>
                <w:rFonts w:ascii="Times New Roman" w:hAnsi="Times New Roman"/>
              </w:rPr>
              <w:t>FEDERAL CREDIT UNION</w:t>
            </w:r>
          </w:p>
        </w:tc>
        <w:tc>
          <w:tcPr>
            <w:tcW w:w="2537" w:type="dxa"/>
            <w:gridSpan w:val="2"/>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65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2537" w:type="dxa"/>
            <w:gridSpan w:val="2"/>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G</w:t>
            </w:r>
          </w:p>
        </w:tc>
      </w:tr>
      <w:tr w:rsidR="00000000">
        <w:tblPrEx>
          <w:tblCellMar>
            <w:top w:w="0" w:type="dxa"/>
            <w:bottom w:w="0" w:type="dxa"/>
          </w:tblCellMar>
        </w:tblPrEx>
        <w:trPr>
          <w:gridAfter w:val="1"/>
          <w:wAfter w:w="467" w:type="dxa"/>
          <w:cantSplit/>
          <w:trHeight w:val="531"/>
        </w:trPr>
        <w:tc>
          <w:tcPr>
            <w:tcW w:w="9720" w:type="dxa"/>
            <w:gridSpan w:val="2"/>
            <w:tcBorders>
              <w:top w:val="single" w:sz="4" w:space="0" w:color="auto"/>
              <w:left w:val="nil"/>
              <w:bottom w:val="nil"/>
              <w:right w:val="nil"/>
            </w:tcBorders>
          </w:tcPr>
          <w:p w:rsidR="00000000" w:rsidRDefault="00A90C96">
            <w:pPr>
              <w:spacing w:before="120"/>
              <w:jc w:val="both"/>
              <w:rPr>
                <w:bCs/>
                <w:sz w:val="24"/>
              </w:rPr>
            </w:pPr>
            <w:r>
              <w:rPr>
                <w:b/>
                <w:sz w:val="24"/>
              </w:rPr>
              <w:t>MEMBER IDENTIFICA</w:t>
            </w:r>
            <w:r>
              <w:rPr>
                <w:b/>
                <w:sz w:val="24"/>
              </w:rPr>
              <w:t>TION PROGRAM</w:t>
            </w:r>
          </w:p>
        </w:tc>
      </w:tr>
    </w:tbl>
    <w:p w:rsidR="00000000" w:rsidRDefault="00A90C96">
      <w:pPr>
        <w:pStyle w:val="BodyText"/>
        <w:ind w:left="-450" w:right="-1166" w:hanging="7"/>
        <w:jc w:val="both"/>
        <w:rPr>
          <w:rFonts w:ascii="Times New Roman" w:hAnsi="Times New Roman"/>
          <w:sz w:val="22"/>
        </w:rPr>
      </w:pPr>
      <w:r>
        <w:rPr>
          <w:rFonts w:ascii="Times New Roman" w:hAnsi="Times New Roman"/>
          <w:sz w:val="22"/>
        </w:rPr>
        <w:t xml:space="preserve">Objective: To determine if the credit union has implemented a Member Identification Program; test compliance with the program.    </w:t>
      </w:r>
    </w:p>
    <w:p w:rsidR="00000000" w:rsidRDefault="00A90C96">
      <w:pPr>
        <w:pStyle w:val="BodyText"/>
        <w:ind w:left="1267" w:right="-1166" w:hanging="1267"/>
        <w:jc w:val="both"/>
        <w:rPr>
          <w:rFonts w:ascii="Times New Roman" w:hAnsi="Times New Roman"/>
          <w:b/>
          <w:sz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50"/>
        <w:gridCol w:w="1350"/>
      </w:tblGrid>
      <w:tr w:rsidR="00000000">
        <w:tblPrEx>
          <w:tblCellMar>
            <w:top w:w="0" w:type="dxa"/>
            <w:bottom w:w="0" w:type="dxa"/>
          </w:tblCellMar>
        </w:tblPrEx>
        <w:trPr>
          <w:trHeight w:val="11277"/>
        </w:trPr>
        <w:tc>
          <w:tcPr>
            <w:tcW w:w="7650" w:type="dxa"/>
            <w:tcBorders>
              <w:top w:val="nil"/>
              <w:left w:val="nil"/>
              <w:bottom w:val="nil"/>
              <w:right w:val="nil"/>
            </w:tcBorders>
          </w:tcPr>
          <w:p w:rsidR="00000000" w:rsidRDefault="00A90C96" w:rsidP="00922DD3">
            <w:pPr>
              <w:numPr>
                <w:ilvl w:val="0"/>
                <w:numId w:val="10"/>
              </w:numPr>
              <w:spacing w:before="240"/>
              <w:jc w:val="both"/>
              <w:rPr>
                <w:sz w:val="22"/>
              </w:rPr>
            </w:pPr>
            <w:r>
              <w:rPr>
                <w:sz w:val="22"/>
              </w:rPr>
              <w:t>Ensure that a Board approved Member Identification Program (MIP) has been established.  Verify that the MIP pr</w:t>
            </w:r>
            <w:r>
              <w:rPr>
                <w:sz w:val="22"/>
              </w:rPr>
              <w:t>ovides for the following:</w:t>
            </w:r>
          </w:p>
          <w:p w:rsidR="00000000" w:rsidRDefault="00A90C96" w:rsidP="00922DD3">
            <w:pPr>
              <w:numPr>
                <w:ilvl w:val="0"/>
                <w:numId w:val="12"/>
              </w:numPr>
              <w:tabs>
                <w:tab w:val="clear" w:pos="1080"/>
                <w:tab w:val="num" w:pos="702"/>
              </w:tabs>
              <w:spacing w:before="120"/>
              <w:ind w:left="702" w:hanging="342"/>
              <w:jc w:val="both"/>
              <w:rPr>
                <w:sz w:val="22"/>
              </w:rPr>
            </w:pPr>
            <w:r>
              <w:rPr>
                <w:sz w:val="22"/>
              </w:rPr>
              <w:t>Obtaining basic identifying data for each person opening an account</w:t>
            </w:r>
          </w:p>
          <w:p w:rsidR="00000000" w:rsidRDefault="00A90C96" w:rsidP="00922DD3">
            <w:pPr>
              <w:numPr>
                <w:ilvl w:val="0"/>
                <w:numId w:val="12"/>
              </w:numPr>
              <w:tabs>
                <w:tab w:val="clear" w:pos="1080"/>
                <w:tab w:val="num" w:pos="702"/>
              </w:tabs>
              <w:ind w:left="702" w:hanging="342"/>
              <w:jc w:val="both"/>
              <w:rPr>
                <w:sz w:val="22"/>
              </w:rPr>
            </w:pPr>
            <w:r>
              <w:rPr>
                <w:sz w:val="22"/>
              </w:rPr>
              <w:t>Verification of identity of any person opening an account</w:t>
            </w:r>
          </w:p>
          <w:p w:rsidR="00000000" w:rsidRDefault="00A90C96" w:rsidP="00922DD3">
            <w:pPr>
              <w:numPr>
                <w:ilvl w:val="0"/>
                <w:numId w:val="12"/>
              </w:numPr>
              <w:tabs>
                <w:tab w:val="clear" w:pos="1080"/>
                <w:tab w:val="num" w:pos="702"/>
              </w:tabs>
              <w:ind w:left="702" w:hanging="342"/>
              <w:jc w:val="both"/>
              <w:rPr>
                <w:sz w:val="22"/>
              </w:rPr>
            </w:pPr>
            <w:r>
              <w:rPr>
                <w:sz w:val="22"/>
              </w:rPr>
              <w:t>Maintenance of records of information used for identification</w:t>
            </w:r>
          </w:p>
          <w:p w:rsidR="00000000" w:rsidRDefault="00A90C96" w:rsidP="00922DD3">
            <w:pPr>
              <w:numPr>
                <w:ilvl w:val="0"/>
                <w:numId w:val="12"/>
              </w:numPr>
              <w:tabs>
                <w:tab w:val="clear" w:pos="1080"/>
                <w:tab w:val="num" w:pos="702"/>
              </w:tabs>
              <w:ind w:left="702" w:hanging="342"/>
              <w:jc w:val="both"/>
              <w:rPr>
                <w:sz w:val="22"/>
              </w:rPr>
            </w:pPr>
            <w:r>
              <w:rPr>
                <w:sz w:val="22"/>
              </w:rPr>
              <w:t>Determine if person appears on any Federal</w:t>
            </w:r>
            <w:r>
              <w:rPr>
                <w:sz w:val="22"/>
              </w:rPr>
              <w:t xml:space="preserve"> Government list of suspected terrorists</w:t>
            </w:r>
          </w:p>
          <w:p w:rsidR="00000000" w:rsidRDefault="00A90C96" w:rsidP="00922DD3">
            <w:pPr>
              <w:numPr>
                <w:ilvl w:val="0"/>
                <w:numId w:val="12"/>
              </w:numPr>
              <w:tabs>
                <w:tab w:val="clear" w:pos="1080"/>
                <w:tab w:val="num" w:pos="702"/>
              </w:tabs>
              <w:ind w:left="702" w:hanging="342"/>
              <w:jc w:val="both"/>
              <w:rPr>
                <w:sz w:val="22"/>
              </w:rPr>
            </w:pPr>
            <w:r>
              <w:rPr>
                <w:sz w:val="22"/>
              </w:rPr>
              <w:t>Adequate notice that the credit union will request information to verify identification</w:t>
            </w:r>
          </w:p>
          <w:p w:rsidR="00000000" w:rsidRDefault="00A90C96" w:rsidP="00922DD3">
            <w:pPr>
              <w:numPr>
                <w:ilvl w:val="0"/>
                <w:numId w:val="12"/>
              </w:numPr>
              <w:tabs>
                <w:tab w:val="clear" w:pos="1080"/>
                <w:tab w:val="num" w:pos="702"/>
              </w:tabs>
              <w:ind w:left="702" w:hanging="342"/>
              <w:jc w:val="both"/>
              <w:rPr>
                <w:sz w:val="22"/>
              </w:rPr>
            </w:pPr>
            <w:r>
              <w:rPr>
                <w:sz w:val="22"/>
              </w:rPr>
              <w:t>How to handle discrepancies in any identifying information received</w:t>
            </w:r>
          </w:p>
          <w:p w:rsidR="00000000" w:rsidRDefault="00A90C96" w:rsidP="00922DD3">
            <w:pPr>
              <w:numPr>
                <w:ilvl w:val="0"/>
                <w:numId w:val="12"/>
              </w:numPr>
              <w:tabs>
                <w:tab w:val="clear" w:pos="1080"/>
                <w:tab w:val="num" w:pos="702"/>
              </w:tabs>
              <w:ind w:left="702" w:hanging="342"/>
              <w:jc w:val="both"/>
              <w:rPr>
                <w:sz w:val="22"/>
              </w:rPr>
            </w:pPr>
            <w:r>
              <w:rPr>
                <w:sz w:val="22"/>
              </w:rPr>
              <w:t>Terms under which a member can conduct transactions while i</w:t>
            </w:r>
            <w:r>
              <w:rPr>
                <w:sz w:val="22"/>
              </w:rPr>
              <w:t>dentification is being verified</w:t>
            </w:r>
          </w:p>
          <w:p w:rsidR="00000000" w:rsidRDefault="00A90C96" w:rsidP="00922DD3">
            <w:pPr>
              <w:numPr>
                <w:ilvl w:val="0"/>
                <w:numId w:val="12"/>
              </w:numPr>
              <w:tabs>
                <w:tab w:val="clear" w:pos="1080"/>
                <w:tab w:val="num" w:pos="702"/>
              </w:tabs>
              <w:ind w:left="702" w:hanging="342"/>
              <w:jc w:val="both"/>
              <w:rPr>
                <w:sz w:val="22"/>
              </w:rPr>
            </w:pPr>
            <w:r>
              <w:rPr>
                <w:sz w:val="22"/>
              </w:rPr>
              <w:t>What to do if the credit union can not form a reasonable belief that the true identity is known</w:t>
            </w:r>
          </w:p>
          <w:p w:rsidR="00000000" w:rsidRDefault="00A90C96">
            <w:pPr>
              <w:ind w:left="360"/>
              <w:jc w:val="both"/>
              <w:rPr>
                <w:i/>
                <w:iCs/>
                <w:sz w:val="22"/>
              </w:rPr>
            </w:pPr>
            <w:r>
              <w:rPr>
                <w:i/>
                <w:iCs/>
                <w:sz w:val="22"/>
              </w:rPr>
              <w:t>Per NCUA exam the MIP should also include:</w:t>
            </w:r>
          </w:p>
          <w:p w:rsidR="00000000" w:rsidRDefault="00A90C96" w:rsidP="00922DD3">
            <w:pPr>
              <w:numPr>
                <w:ilvl w:val="0"/>
                <w:numId w:val="12"/>
              </w:numPr>
              <w:tabs>
                <w:tab w:val="clear" w:pos="1080"/>
                <w:tab w:val="num" w:pos="702"/>
              </w:tabs>
              <w:ind w:left="702" w:hanging="342"/>
              <w:jc w:val="both"/>
              <w:rPr>
                <w:sz w:val="22"/>
              </w:rPr>
            </w:pPr>
            <w:r>
              <w:rPr>
                <w:sz w:val="22"/>
              </w:rPr>
              <w:t>Acceptable forms of primary and secondary identification</w:t>
            </w:r>
          </w:p>
          <w:p w:rsidR="00000000" w:rsidRDefault="00A90C96" w:rsidP="00922DD3">
            <w:pPr>
              <w:numPr>
                <w:ilvl w:val="0"/>
                <w:numId w:val="12"/>
              </w:numPr>
              <w:tabs>
                <w:tab w:val="clear" w:pos="1080"/>
                <w:tab w:val="num" w:pos="702"/>
              </w:tabs>
              <w:ind w:left="702" w:hanging="342"/>
              <w:jc w:val="both"/>
              <w:rPr>
                <w:sz w:val="22"/>
              </w:rPr>
            </w:pPr>
            <w:r>
              <w:rPr>
                <w:sz w:val="22"/>
              </w:rPr>
              <w:t>Requirement to obtain date o</w:t>
            </w:r>
            <w:r>
              <w:rPr>
                <w:sz w:val="22"/>
              </w:rPr>
              <w:t>f birth</w:t>
            </w:r>
          </w:p>
          <w:p w:rsidR="00000000" w:rsidRDefault="00A90C96" w:rsidP="00922DD3">
            <w:pPr>
              <w:numPr>
                <w:ilvl w:val="0"/>
                <w:numId w:val="12"/>
              </w:numPr>
              <w:tabs>
                <w:tab w:val="clear" w:pos="1080"/>
                <w:tab w:val="num" w:pos="702"/>
              </w:tabs>
              <w:ind w:left="702" w:hanging="342"/>
              <w:jc w:val="both"/>
              <w:rPr>
                <w:sz w:val="22"/>
              </w:rPr>
            </w:pPr>
            <w:r>
              <w:rPr>
                <w:sz w:val="22"/>
              </w:rPr>
              <w:t>Requirement to obtain physical address</w:t>
            </w:r>
          </w:p>
          <w:p w:rsidR="00000000" w:rsidRDefault="00A90C96" w:rsidP="00922DD3">
            <w:pPr>
              <w:numPr>
                <w:ilvl w:val="0"/>
                <w:numId w:val="12"/>
              </w:numPr>
              <w:tabs>
                <w:tab w:val="clear" w:pos="1080"/>
                <w:tab w:val="num" w:pos="702"/>
              </w:tabs>
              <w:ind w:left="702" w:hanging="342"/>
              <w:jc w:val="both"/>
              <w:rPr>
                <w:sz w:val="22"/>
              </w:rPr>
            </w:pPr>
            <w:r>
              <w:rPr>
                <w:sz w:val="22"/>
              </w:rPr>
              <w:t>Requirement to obtain social security # or TIN</w:t>
            </w:r>
          </w:p>
          <w:p w:rsidR="00000000" w:rsidRDefault="00A90C96" w:rsidP="00922DD3">
            <w:pPr>
              <w:numPr>
                <w:ilvl w:val="0"/>
                <w:numId w:val="12"/>
              </w:numPr>
              <w:tabs>
                <w:tab w:val="clear" w:pos="1080"/>
                <w:tab w:val="num" w:pos="702"/>
              </w:tabs>
              <w:ind w:left="702" w:hanging="342"/>
              <w:jc w:val="both"/>
              <w:rPr>
                <w:sz w:val="22"/>
              </w:rPr>
            </w:pPr>
            <w:r>
              <w:rPr>
                <w:sz w:val="22"/>
              </w:rPr>
              <w:t>Procedures for handling exceptions to Policy</w:t>
            </w:r>
          </w:p>
          <w:p w:rsidR="00000000" w:rsidRDefault="00A90C96" w:rsidP="00922DD3">
            <w:pPr>
              <w:numPr>
                <w:ilvl w:val="0"/>
                <w:numId w:val="12"/>
              </w:numPr>
              <w:tabs>
                <w:tab w:val="clear" w:pos="1080"/>
                <w:tab w:val="num" w:pos="702"/>
              </w:tabs>
              <w:ind w:left="702" w:hanging="342"/>
              <w:jc w:val="both"/>
              <w:rPr>
                <w:sz w:val="22"/>
              </w:rPr>
            </w:pPr>
            <w:r>
              <w:rPr>
                <w:sz w:val="22"/>
              </w:rPr>
              <w:t>Procedures for verification of identification</w:t>
            </w:r>
          </w:p>
          <w:p w:rsidR="00000000" w:rsidRDefault="00A90C96" w:rsidP="00922DD3">
            <w:pPr>
              <w:numPr>
                <w:ilvl w:val="0"/>
                <w:numId w:val="12"/>
              </w:numPr>
              <w:tabs>
                <w:tab w:val="clear" w:pos="1080"/>
                <w:tab w:val="num" w:pos="702"/>
              </w:tabs>
              <w:ind w:left="702" w:hanging="342"/>
              <w:jc w:val="both"/>
              <w:rPr>
                <w:i/>
                <w:iCs/>
                <w:sz w:val="22"/>
              </w:rPr>
            </w:pPr>
            <w:r>
              <w:rPr>
                <w:sz w:val="22"/>
              </w:rPr>
              <w:t>Necessary disclosures for verification of identification</w:t>
            </w:r>
          </w:p>
          <w:p w:rsidR="00000000" w:rsidRDefault="00A90C96">
            <w:pPr>
              <w:jc w:val="both"/>
              <w:rPr>
                <w:sz w:val="22"/>
              </w:rPr>
            </w:pPr>
          </w:p>
          <w:p w:rsidR="00000000" w:rsidRDefault="00A90C96" w:rsidP="00922DD3">
            <w:pPr>
              <w:numPr>
                <w:ilvl w:val="0"/>
                <w:numId w:val="10"/>
              </w:numPr>
              <w:jc w:val="both"/>
              <w:rPr>
                <w:sz w:val="22"/>
              </w:rPr>
            </w:pPr>
            <w:r>
              <w:rPr>
                <w:sz w:val="22"/>
              </w:rPr>
              <w:t xml:space="preserve"> Determine if</w:t>
            </w:r>
            <w:r>
              <w:rPr>
                <w:sz w:val="22"/>
              </w:rPr>
              <w:t xml:space="preserve"> the MIP also provides for:</w:t>
            </w:r>
          </w:p>
          <w:p w:rsidR="00000000" w:rsidRDefault="00A90C96" w:rsidP="00922DD3">
            <w:pPr>
              <w:numPr>
                <w:ilvl w:val="0"/>
                <w:numId w:val="11"/>
              </w:numPr>
              <w:tabs>
                <w:tab w:val="clear" w:pos="1080"/>
                <w:tab w:val="num" w:pos="702"/>
              </w:tabs>
              <w:spacing w:before="120"/>
              <w:ind w:left="702" w:hanging="342"/>
              <w:jc w:val="both"/>
              <w:rPr>
                <w:sz w:val="22"/>
              </w:rPr>
            </w:pPr>
            <w:r>
              <w:rPr>
                <w:sz w:val="22"/>
              </w:rPr>
              <w:t>System of internal controls</w:t>
            </w:r>
          </w:p>
          <w:p w:rsidR="00000000" w:rsidRDefault="00A90C96" w:rsidP="00922DD3">
            <w:pPr>
              <w:numPr>
                <w:ilvl w:val="0"/>
                <w:numId w:val="11"/>
              </w:numPr>
              <w:tabs>
                <w:tab w:val="clear" w:pos="1080"/>
                <w:tab w:val="num" w:pos="702"/>
              </w:tabs>
              <w:ind w:left="702" w:hanging="342"/>
              <w:jc w:val="both"/>
              <w:rPr>
                <w:sz w:val="22"/>
              </w:rPr>
            </w:pPr>
            <w:r>
              <w:rPr>
                <w:sz w:val="22"/>
              </w:rPr>
              <w:t>Independent testing</w:t>
            </w:r>
          </w:p>
          <w:p w:rsidR="00000000" w:rsidRDefault="00A90C96" w:rsidP="00922DD3">
            <w:pPr>
              <w:numPr>
                <w:ilvl w:val="0"/>
                <w:numId w:val="11"/>
              </w:numPr>
              <w:tabs>
                <w:tab w:val="clear" w:pos="1080"/>
                <w:tab w:val="num" w:pos="702"/>
              </w:tabs>
              <w:ind w:left="702" w:hanging="342"/>
              <w:jc w:val="both"/>
              <w:rPr>
                <w:sz w:val="22"/>
              </w:rPr>
            </w:pPr>
            <w:r>
              <w:rPr>
                <w:sz w:val="22"/>
              </w:rPr>
              <w:t>An individual responsible for daily compliance</w:t>
            </w:r>
          </w:p>
          <w:p w:rsidR="00000000" w:rsidRDefault="00A90C96" w:rsidP="00922DD3">
            <w:pPr>
              <w:numPr>
                <w:ilvl w:val="0"/>
                <w:numId w:val="11"/>
              </w:numPr>
              <w:tabs>
                <w:tab w:val="clear" w:pos="1080"/>
                <w:tab w:val="num" w:pos="702"/>
              </w:tabs>
              <w:ind w:left="702" w:hanging="342"/>
              <w:jc w:val="both"/>
              <w:rPr>
                <w:sz w:val="22"/>
              </w:rPr>
            </w:pPr>
            <w:r>
              <w:rPr>
                <w:sz w:val="22"/>
              </w:rPr>
              <w:t xml:space="preserve">Training </w:t>
            </w:r>
          </w:p>
          <w:p w:rsidR="00000000" w:rsidRDefault="00A90C96">
            <w:pPr>
              <w:jc w:val="both"/>
              <w:rPr>
                <w:sz w:val="22"/>
              </w:rPr>
            </w:pPr>
          </w:p>
          <w:p w:rsidR="00000000" w:rsidRDefault="00A90C96" w:rsidP="00922DD3">
            <w:pPr>
              <w:numPr>
                <w:ilvl w:val="0"/>
                <w:numId w:val="10"/>
              </w:numPr>
              <w:jc w:val="both"/>
              <w:rPr>
                <w:sz w:val="22"/>
              </w:rPr>
            </w:pPr>
            <w:r>
              <w:rPr>
                <w:sz w:val="22"/>
              </w:rPr>
              <w:t>Determine if the MIP includes member due diligence.  Ensure due diligence procedures address verifying members’ identity a</w:t>
            </w:r>
            <w:r>
              <w:rPr>
                <w:sz w:val="22"/>
              </w:rPr>
              <w:t xml:space="preserve">nd assessing the risks associated with that member.  Procedures should include enhanced due diligence for high-risk members and ongoing due diligence of the member base.  </w:t>
            </w:r>
          </w:p>
          <w:p w:rsidR="00000000" w:rsidRDefault="00A90C96">
            <w:pPr>
              <w:jc w:val="both"/>
              <w:rPr>
                <w:sz w:val="22"/>
              </w:rPr>
            </w:pPr>
          </w:p>
          <w:p w:rsidR="00000000" w:rsidRDefault="00A90C96" w:rsidP="00922DD3">
            <w:pPr>
              <w:numPr>
                <w:ilvl w:val="0"/>
                <w:numId w:val="10"/>
              </w:numPr>
              <w:jc w:val="both"/>
              <w:rPr>
                <w:sz w:val="22"/>
              </w:rPr>
            </w:pPr>
            <w:r>
              <w:rPr>
                <w:sz w:val="22"/>
              </w:rPr>
              <w:t>Obtain a sample of new accounts, verify all required information was obtained and r</w:t>
            </w:r>
            <w:r>
              <w:rPr>
                <w:sz w:val="22"/>
              </w:rPr>
              <w:t>ecorded/maintained with new account cards.</w:t>
            </w:r>
          </w:p>
          <w:p w:rsidR="00000000" w:rsidRDefault="00A90C96">
            <w:pPr>
              <w:jc w:val="both"/>
              <w:rPr>
                <w:sz w:val="22"/>
              </w:rPr>
            </w:pPr>
          </w:p>
          <w:p w:rsidR="00000000" w:rsidRDefault="00A90C96" w:rsidP="00922DD3">
            <w:pPr>
              <w:numPr>
                <w:ilvl w:val="0"/>
                <w:numId w:val="10"/>
              </w:numPr>
              <w:jc w:val="both"/>
              <w:rPr>
                <w:sz w:val="22"/>
              </w:rPr>
            </w:pPr>
            <w:r>
              <w:rPr>
                <w:sz w:val="22"/>
              </w:rPr>
              <w:t xml:space="preserve">Review record retention records to ensure that identifying data is actually maintained for 5 years after the account is opened, as required.  </w:t>
            </w:r>
          </w:p>
        </w:tc>
        <w:tc>
          <w:tcPr>
            <w:tcW w:w="135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p w:rsidR="00000000" w:rsidRDefault="00A90C96">
            <w:pPr>
              <w:jc w:val="both"/>
              <w:rPr>
                <w:b/>
                <w:sz w:val="22"/>
                <w:u w:val="single"/>
              </w:rPr>
            </w:pPr>
          </w:p>
          <w:p w:rsidR="00000000" w:rsidRDefault="00A90C96">
            <w:pPr>
              <w:jc w:val="both"/>
              <w:rPr>
                <w:b/>
                <w:sz w:val="22"/>
                <w:u w:val="single"/>
              </w:rPr>
            </w:pPr>
          </w:p>
          <w:p w:rsidR="00000000" w:rsidRDefault="00A90C96">
            <w:pPr>
              <w:jc w:val="right"/>
              <w:rPr>
                <w:b/>
                <w:i/>
                <w:iCs/>
                <w:sz w:val="22"/>
              </w:rPr>
            </w:pPr>
          </w:p>
          <w:p w:rsidR="00000000" w:rsidRDefault="00A90C96">
            <w:pPr>
              <w:jc w:val="right"/>
              <w:rPr>
                <w:b/>
                <w:i/>
                <w:iCs/>
                <w:sz w:val="22"/>
              </w:rPr>
            </w:pPr>
          </w:p>
          <w:p w:rsidR="00000000" w:rsidRDefault="00A90C96">
            <w:pPr>
              <w:jc w:val="right"/>
              <w:rPr>
                <w:b/>
                <w:i/>
                <w:iCs/>
                <w:sz w:val="22"/>
              </w:rPr>
            </w:pPr>
          </w:p>
          <w:p w:rsidR="00000000" w:rsidRDefault="00A90C96">
            <w:pPr>
              <w:jc w:val="right"/>
              <w:rPr>
                <w:b/>
                <w:i/>
                <w:iCs/>
                <w:sz w:val="22"/>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i/>
                <w:iCs/>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jc w:val="right"/>
              <w:rPr>
                <w:b/>
                <w:sz w:val="22"/>
                <w:u w:val="single"/>
              </w:rPr>
            </w:pPr>
          </w:p>
          <w:p w:rsidR="00000000" w:rsidRDefault="00A90C96">
            <w:pPr>
              <w:rPr>
                <w:b/>
                <w:sz w:val="22"/>
                <w:u w:val="single"/>
              </w:rPr>
            </w:pP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Cs/>
                <w:i/>
                <w:iCs/>
              </w:rPr>
            </w:pPr>
          </w:p>
        </w:tc>
      </w:tr>
    </w:tbl>
    <w:p w:rsidR="00000000" w:rsidRDefault="00A90C96"/>
    <w:tbl>
      <w:tblPr>
        <w:tblW w:w="101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143"/>
        <w:gridCol w:w="394"/>
      </w:tblGrid>
      <w:tr w:rsidR="00000000">
        <w:tblPrEx>
          <w:tblCellMar>
            <w:top w:w="0" w:type="dxa"/>
            <w:bottom w:w="0" w:type="dxa"/>
          </w:tblCellMar>
        </w:tblPrEx>
        <w:trPr>
          <w:trHeight w:val="1063"/>
        </w:trPr>
        <w:tc>
          <w:tcPr>
            <w:tcW w:w="7650" w:type="dxa"/>
          </w:tcPr>
          <w:p w:rsidR="00000000" w:rsidRDefault="00A90C96">
            <w:pPr>
              <w:pStyle w:val="Heading1"/>
              <w:rPr>
                <w:rFonts w:ascii="Times New Roman" w:hAnsi="Times New Roman"/>
              </w:rPr>
            </w:pPr>
          </w:p>
          <w:p w:rsidR="00000000" w:rsidRDefault="00DA3B4C">
            <w:pPr>
              <w:pStyle w:val="Heading1"/>
              <w:rPr>
                <w:rFonts w:ascii="Times New Roman" w:hAnsi="Times New Roman"/>
              </w:rPr>
            </w:pPr>
            <w:r>
              <w:rPr>
                <w:rFonts w:ascii="Times New Roman" w:hAnsi="Times New Roman"/>
              </w:rPr>
              <w:t>FEDERAL CREDIT UNION</w:t>
            </w:r>
          </w:p>
        </w:tc>
        <w:tc>
          <w:tcPr>
            <w:tcW w:w="2537" w:type="dxa"/>
            <w:gridSpan w:val="2"/>
          </w:tcPr>
          <w:p w:rsidR="00000000" w:rsidRDefault="00A90C96">
            <w:pPr>
              <w:rPr>
                <w:sz w:val="24"/>
              </w:rPr>
            </w:pPr>
          </w:p>
          <w:p w:rsidR="00000000" w:rsidRDefault="00DA3B4C">
            <w:pPr>
              <w:pStyle w:val="Heading1"/>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650"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rPr>
                <w:b/>
                <w:sz w:val="24"/>
              </w:rPr>
            </w:pPr>
            <w:r>
              <w:rPr>
                <w:b/>
                <w:sz w:val="24"/>
              </w:rPr>
              <w:t>BSA/OFAC/MIP</w:t>
            </w:r>
          </w:p>
        </w:tc>
        <w:tc>
          <w:tcPr>
            <w:tcW w:w="2537" w:type="dxa"/>
            <w:gridSpan w:val="2"/>
            <w:tcBorders>
              <w:left w:val="single" w:sz="4" w:space="0" w:color="auto"/>
              <w:bottom w:val="single" w:sz="4" w:space="0" w:color="auto"/>
              <w:right w:val="single" w:sz="4" w:space="0" w:color="auto"/>
            </w:tcBorders>
          </w:tcPr>
          <w:p w:rsidR="00000000" w:rsidRDefault="00A90C96">
            <w:pPr>
              <w:rPr>
                <w:sz w:val="24"/>
              </w:rPr>
            </w:pPr>
          </w:p>
          <w:p w:rsidR="00000000" w:rsidRDefault="00A90C96">
            <w:pPr>
              <w:pStyle w:val="Heading1"/>
              <w:rPr>
                <w:rFonts w:ascii="Times New Roman" w:hAnsi="Times New Roman"/>
              </w:rPr>
            </w:pPr>
            <w:r>
              <w:rPr>
                <w:rFonts w:ascii="Times New Roman" w:hAnsi="Times New Roman"/>
              </w:rPr>
              <w:t>SECTION:   H</w:t>
            </w:r>
          </w:p>
        </w:tc>
      </w:tr>
      <w:tr w:rsidR="00000000">
        <w:tblPrEx>
          <w:tblCellMar>
            <w:top w:w="0" w:type="dxa"/>
            <w:bottom w:w="0" w:type="dxa"/>
          </w:tblCellMar>
        </w:tblPrEx>
        <w:trPr>
          <w:gridAfter w:val="1"/>
          <w:wAfter w:w="394" w:type="dxa"/>
          <w:cantSplit/>
          <w:trHeight w:val="531"/>
        </w:trPr>
        <w:tc>
          <w:tcPr>
            <w:tcW w:w="9793" w:type="dxa"/>
            <w:gridSpan w:val="2"/>
            <w:tcBorders>
              <w:top w:val="single" w:sz="4" w:space="0" w:color="auto"/>
              <w:left w:val="nil"/>
              <w:bottom w:val="nil"/>
              <w:right w:val="nil"/>
            </w:tcBorders>
          </w:tcPr>
          <w:p w:rsidR="00000000" w:rsidRDefault="00A90C96">
            <w:pPr>
              <w:pStyle w:val="Heading1"/>
              <w:spacing w:before="240"/>
              <w:ind w:left="-86"/>
              <w:rPr>
                <w:rFonts w:ascii="Times New Roman" w:hAnsi="Times New Roman"/>
                <w:bCs/>
                <w:sz w:val="22"/>
              </w:rPr>
            </w:pPr>
            <w:r>
              <w:rPr>
                <w:rFonts w:ascii="Times New Roman" w:hAnsi="Times New Roman"/>
                <w:bCs/>
                <w:sz w:val="22"/>
              </w:rPr>
              <w:t>SECURITY PROGRAM</w:t>
            </w:r>
          </w:p>
        </w:tc>
      </w:tr>
    </w:tbl>
    <w:p w:rsidR="00000000" w:rsidRDefault="00A90C96">
      <w:pPr>
        <w:pStyle w:val="BodyText"/>
        <w:tabs>
          <w:tab w:val="left" w:pos="-450"/>
        </w:tabs>
        <w:spacing w:before="120"/>
        <w:ind w:left="-450" w:right="-1166"/>
        <w:jc w:val="both"/>
        <w:rPr>
          <w:rFonts w:ascii="Times New Roman" w:hAnsi="Times New Roman"/>
          <w:sz w:val="22"/>
        </w:rPr>
      </w:pPr>
      <w:r>
        <w:rPr>
          <w:rFonts w:ascii="Times New Roman" w:hAnsi="Times New Roman"/>
          <w:b/>
          <w:sz w:val="22"/>
        </w:rPr>
        <w:t>Objective</w:t>
      </w:r>
      <w:r>
        <w:rPr>
          <w:rFonts w:ascii="Times New Roman" w:hAnsi="Times New Roman"/>
          <w:sz w:val="22"/>
        </w:rPr>
        <w:t xml:space="preserve">: </w:t>
      </w:r>
      <w:r>
        <w:rPr>
          <w:rFonts w:ascii="Times New Roman" w:hAnsi="Times New Roman"/>
          <w:sz w:val="22"/>
        </w:rPr>
        <w:tab/>
        <w:t>To verify a Board approved security program is comprehensive and adequate in providing for protection of physical asset</w:t>
      </w:r>
      <w:r>
        <w:rPr>
          <w:rFonts w:ascii="Times New Roman" w:hAnsi="Times New Roman"/>
          <w:sz w:val="22"/>
        </w:rPr>
        <w:t xml:space="preserve">s and personnel.  </w:t>
      </w:r>
    </w:p>
    <w:p w:rsidR="00000000" w:rsidRDefault="00A90C96">
      <w:pPr>
        <w:rPr>
          <w:sz w:val="22"/>
        </w:rPr>
        <w:sectPr w:rsidR="00000000">
          <w:pgSz w:w="12240" w:h="15840"/>
          <w:pgMar w:top="720" w:right="1800" w:bottom="270" w:left="1800" w:header="720" w:footer="720" w:gutter="0"/>
          <w:cols w:space="720"/>
        </w:sect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40"/>
        <w:gridCol w:w="1350"/>
      </w:tblGrid>
      <w:tr w:rsidR="00000000">
        <w:tblPrEx>
          <w:tblCellMar>
            <w:top w:w="0" w:type="dxa"/>
            <w:bottom w:w="0" w:type="dxa"/>
          </w:tblCellMar>
        </w:tblPrEx>
        <w:trPr>
          <w:trHeight w:val="7337"/>
        </w:trPr>
        <w:tc>
          <w:tcPr>
            <w:tcW w:w="7650" w:type="dxa"/>
            <w:tcBorders>
              <w:top w:val="nil"/>
              <w:left w:val="nil"/>
              <w:bottom w:val="nil"/>
              <w:right w:val="nil"/>
            </w:tcBorders>
          </w:tcPr>
          <w:p w:rsidR="00000000" w:rsidRDefault="00A90C96">
            <w:pPr>
              <w:rPr>
                <w:sz w:val="22"/>
              </w:rPr>
            </w:pPr>
          </w:p>
          <w:p w:rsidR="00000000" w:rsidRDefault="00A90C96">
            <w:pPr>
              <w:rPr>
                <w:sz w:val="22"/>
              </w:rPr>
            </w:pPr>
          </w:p>
          <w:p w:rsidR="00000000" w:rsidRDefault="00A90C96" w:rsidP="00922DD3">
            <w:pPr>
              <w:numPr>
                <w:ilvl w:val="0"/>
                <w:numId w:val="13"/>
              </w:numPr>
              <w:spacing w:before="120"/>
              <w:rPr>
                <w:sz w:val="22"/>
              </w:rPr>
            </w:pPr>
            <w:r>
              <w:rPr>
                <w:sz w:val="22"/>
              </w:rPr>
              <w:t xml:space="preserve">Determine if the Security Program has been updated since the previous audit.  Verify an updated Program was approved by the Board of Directors.   </w:t>
            </w:r>
          </w:p>
          <w:p w:rsidR="00000000" w:rsidRDefault="00A90C96">
            <w:pPr>
              <w:rPr>
                <w:sz w:val="22"/>
              </w:rPr>
            </w:pPr>
          </w:p>
          <w:p w:rsidR="00000000" w:rsidRDefault="00A90C96" w:rsidP="00922DD3">
            <w:pPr>
              <w:numPr>
                <w:ilvl w:val="0"/>
                <w:numId w:val="13"/>
              </w:numPr>
              <w:rPr>
                <w:sz w:val="22"/>
              </w:rPr>
            </w:pPr>
            <w:r>
              <w:rPr>
                <w:sz w:val="22"/>
              </w:rPr>
              <w:t xml:space="preserve">Verify the updated Security Program covers at least 4 broad areas: </w:t>
            </w:r>
          </w:p>
          <w:p w:rsidR="00000000" w:rsidRDefault="00A90C96" w:rsidP="00922DD3">
            <w:pPr>
              <w:numPr>
                <w:ilvl w:val="0"/>
                <w:numId w:val="33"/>
              </w:numPr>
              <w:spacing w:before="120"/>
              <w:ind w:hanging="378"/>
              <w:rPr>
                <w:sz w:val="22"/>
              </w:rPr>
            </w:pPr>
            <w:r>
              <w:rPr>
                <w:sz w:val="22"/>
              </w:rPr>
              <w:t>physical security</w:t>
            </w:r>
          </w:p>
          <w:p w:rsidR="00000000" w:rsidRDefault="00A90C96" w:rsidP="00922DD3">
            <w:pPr>
              <w:numPr>
                <w:ilvl w:val="0"/>
                <w:numId w:val="33"/>
              </w:numPr>
              <w:ind w:hanging="374"/>
              <w:rPr>
                <w:sz w:val="22"/>
              </w:rPr>
            </w:pPr>
            <w:r>
              <w:rPr>
                <w:sz w:val="22"/>
              </w:rPr>
              <w:t>personnel security</w:t>
            </w:r>
          </w:p>
          <w:p w:rsidR="00000000" w:rsidRDefault="00A90C96" w:rsidP="00922DD3">
            <w:pPr>
              <w:numPr>
                <w:ilvl w:val="0"/>
                <w:numId w:val="33"/>
              </w:numPr>
              <w:ind w:hanging="374"/>
              <w:rPr>
                <w:sz w:val="22"/>
              </w:rPr>
            </w:pPr>
            <w:r>
              <w:rPr>
                <w:sz w:val="22"/>
              </w:rPr>
              <w:t>crime prevention/detection; and</w:t>
            </w:r>
          </w:p>
          <w:p w:rsidR="00000000" w:rsidRDefault="00A90C96" w:rsidP="00922DD3">
            <w:pPr>
              <w:numPr>
                <w:ilvl w:val="0"/>
                <w:numId w:val="33"/>
              </w:numPr>
              <w:ind w:hanging="374"/>
              <w:rPr>
                <w:sz w:val="22"/>
              </w:rPr>
            </w:pPr>
            <w:r>
              <w:rPr>
                <w:sz w:val="22"/>
              </w:rPr>
              <w:t xml:space="preserve">investigations.  </w:t>
            </w:r>
          </w:p>
          <w:p w:rsidR="00000000" w:rsidRDefault="00A90C96">
            <w:pPr>
              <w:rPr>
                <w:sz w:val="22"/>
              </w:rPr>
            </w:pPr>
          </w:p>
          <w:p w:rsidR="00000000" w:rsidRDefault="00A90C96" w:rsidP="00922DD3">
            <w:pPr>
              <w:numPr>
                <w:ilvl w:val="0"/>
                <w:numId w:val="34"/>
              </w:numPr>
              <w:rPr>
                <w:sz w:val="22"/>
              </w:rPr>
            </w:pPr>
            <w:r>
              <w:rPr>
                <w:sz w:val="22"/>
              </w:rPr>
              <w:t>Ensure that the updated Security Program is designed to:</w:t>
            </w:r>
          </w:p>
          <w:p w:rsidR="00000000" w:rsidRDefault="00A90C96" w:rsidP="00922DD3">
            <w:pPr>
              <w:numPr>
                <w:ilvl w:val="0"/>
                <w:numId w:val="28"/>
              </w:numPr>
              <w:tabs>
                <w:tab w:val="clear" w:pos="1008"/>
                <w:tab w:val="num" w:pos="702"/>
              </w:tabs>
              <w:spacing w:before="120"/>
              <w:ind w:left="702" w:hanging="360"/>
              <w:rPr>
                <w:sz w:val="22"/>
              </w:rPr>
            </w:pPr>
            <w:r>
              <w:rPr>
                <w:sz w:val="22"/>
              </w:rPr>
              <w:t xml:space="preserve">Protect each credit union office from robberies, burglaries, larcenies and embezzlements.  </w:t>
            </w:r>
          </w:p>
          <w:p w:rsidR="00000000" w:rsidRDefault="00A90C96" w:rsidP="00922DD3">
            <w:pPr>
              <w:numPr>
                <w:ilvl w:val="0"/>
                <w:numId w:val="28"/>
              </w:numPr>
              <w:tabs>
                <w:tab w:val="clear" w:pos="1008"/>
                <w:tab w:val="num" w:pos="702"/>
              </w:tabs>
              <w:ind w:left="702" w:hanging="360"/>
              <w:rPr>
                <w:sz w:val="22"/>
              </w:rPr>
            </w:pPr>
            <w:r>
              <w:rPr>
                <w:sz w:val="22"/>
              </w:rPr>
              <w:t xml:space="preserve">Provide security and confidentiality </w:t>
            </w:r>
            <w:r>
              <w:rPr>
                <w:sz w:val="22"/>
              </w:rPr>
              <w:t>of member records, protect against anticipated threats or hazards to the security or integrity of such records, and protect against unauthorized access to or use of such records that could result in substantial harm or serious inconvenience to a member.</w:t>
            </w:r>
          </w:p>
          <w:p w:rsidR="00000000" w:rsidRDefault="00A90C96" w:rsidP="00922DD3">
            <w:pPr>
              <w:numPr>
                <w:ilvl w:val="0"/>
                <w:numId w:val="28"/>
              </w:numPr>
              <w:tabs>
                <w:tab w:val="clear" w:pos="1008"/>
                <w:tab w:val="num" w:pos="702"/>
              </w:tabs>
              <w:ind w:left="702" w:hanging="360"/>
              <w:rPr>
                <w:sz w:val="22"/>
              </w:rPr>
            </w:pPr>
            <w:r>
              <w:rPr>
                <w:sz w:val="22"/>
              </w:rPr>
              <w:t>As</w:t>
            </w:r>
            <w:r>
              <w:rPr>
                <w:sz w:val="22"/>
              </w:rPr>
              <w:t xml:space="preserve">sist in the identification of persons who commit or attempt such actions and crimes.  </w:t>
            </w:r>
          </w:p>
          <w:p w:rsidR="00000000" w:rsidRDefault="00A90C96" w:rsidP="00922DD3">
            <w:pPr>
              <w:numPr>
                <w:ilvl w:val="0"/>
                <w:numId w:val="28"/>
              </w:numPr>
              <w:tabs>
                <w:tab w:val="clear" w:pos="1008"/>
                <w:tab w:val="num" w:pos="702"/>
              </w:tabs>
              <w:ind w:left="702" w:hanging="360"/>
              <w:rPr>
                <w:sz w:val="22"/>
              </w:rPr>
            </w:pPr>
            <w:r>
              <w:rPr>
                <w:sz w:val="22"/>
              </w:rPr>
              <w:t xml:space="preserve">Prevent destruction of vital records.    </w:t>
            </w:r>
          </w:p>
          <w:p w:rsidR="00000000" w:rsidRDefault="00A90C96">
            <w:pPr>
              <w:rPr>
                <w:sz w:val="22"/>
              </w:rPr>
            </w:pPr>
          </w:p>
          <w:p w:rsidR="00000000" w:rsidRDefault="00A90C96" w:rsidP="00922DD3">
            <w:pPr>
              <w:numPr>
                <w:ilvl w:val="0"/>
                <w:numId w:val="15"/>
              </w:numPr>
              <w:rPr>
                <w:sz w:val="22"/>
              </w:rPr>
            </w:pPr>
            <w:r>
              <w:rPr>
                <w:sz w:val="22"/>
              </w:rPr>
              <w:t>Verify that the updated Security Program addresses:</w:t>
            </w:r>
          </w:p>
          <w:p w:rsidR="00000000" w:rsidRDefault="00A90C96" w:rsidP="00922DD3">
            <w:pPr>
              <w:numPr>
                <w:ilvl w:val="0"/>
                <w:numId w:val="29"/>
              </w:numPr>
              <w:tabs>
                <w:tab w:val="clear" w:pos="1440"/>
                <w:tab w:val="num" w:pos="702"/>
              </w:tabs>
              <w:spacing w:before="120"/>
              <w:ind w:left="702" w:hanging="360"/>
              <w:rPr>
                <w:sz w:val="22"/>
              </w:rPr>
            </w:pPr>
            <w:r>
              <w:rPr>
                <w:sz w:val="22"/>
              </w:rPr>
              <w:t>Procedures for opening and closing for business.</w:t>
            </w:r>
          </w:p>
          <w:p w:rsidR="00000000" w:rsidRDefault="00A90C96" w:rsidP="00922DD3">
            <w:pPr>
              <w:numPr>
                <w:ilvl w:val="0"/>
                <w:numId w:val="29"/>
              </w:numPr>
              <w:tabs>
                <w:tab w:val="clear" w:pos="1440"/>
                <w:tab w:val="num" w:pos="702"/>
              </w:tabs>
              <w:ind w:left="702" w:hanging="360"/>
              <w:rPr>
                <w:sz w:val="22"/>
              </w:rPr>
            </w:pPr>
            <w:r>
              <w:rPr>
                <w:sz w:val="22"/>
              </w:rPr>
              <w:t>Procedures for safekeepin</w:t>
            </w:r>
            <w:r>
              <w:rPr>
                <w:sz w:val="22"/>
              </w:rPr>
              <w:t>g of all currency, negotiable securities and other valuables.</w:t>
            </w:r>
          </w:p>
          <w:p w:rsidR="00000000" w:rsidRDefault="00A90C96" w:rsidP="00922DD3">
            <w:pPr>
              <w:numPr>
                <w:ilvl w:val="0"/>
                <w:numId w:val="29"/>
              </w:numPr>
              <w:tabs>
                <w:tab w:val="clear" w:pos="1440"/>
                <w:tab w:val="num" w:pos="702"/>
              </w:tabs>
              <w:ind w:left="702" w:hanging="360"/>
              <w:rPr>
                <w:sz w:val="22"/>
              </w:rPr>
            </w:pPr>
            <w:r>
              <w:rPr>
                <w:sz w:val="22"/>
              </w:rPr>
              <w:t xml:space="preserve">Periodic training regarding security responsibilities under the security program, and in proper conduct during and after a burglary, robbery or larceny.  </w:t>
            </w:r>
          </w:p>
          <w:p w:rsidR="00000000" w:rsidRDefault="00A90C96" w:rsidP="00922DD3">
            <w:pPr>
              <w:numPr>
                <w:ilvl w:val="0"/>
                <w:numId w:val="29"/>
              </w:numPr>
              <w:tabs>
                <w:tab w:val="clear" w:pos="1440"/>
                <w:tab w:val="num" w:pos="702"/>
              </w:tabs>
              <w:ind w:left="702" w:hanging="360"/>
              <w:rPr>
                <w:sz w:val="22"/>
              </w:rPr>
            </w:pPr>
            <w:r>
              <w:rPr>
                <w:sz w:val="22"/>
              </w:rPr>
              <w:t>Procedures for selecting, testing, oper</w:t>
            </w:r>
            <w:r>
              <w:rPr>
                <w:sz w:val="22"/>
              </w:rPr>
              <w:t>ating and maintaining appropriate security devices.</w:t>
            </w:r>
          </w:p>
          <w:p w:rsidR="00000000" w:rsidRDefault="00A90C96" w:rsidP="00922DD3">
            <w:pPr>
              <w:numPr>
                <w:ilvl w:val="0"/>
                <w:numId w:val="29"/>
              </w:numPr>
              <w:tabs>
                <w:tab w:val="clear" w:pos="1440"/>
                <w:tab w:val="num" w:pos="702"/>
              </w:tabs>
              <w:ind w:left="702" w:hanging="360"/>
              <w:rPr>
                <w:sz w:val="22"/>
              </w:rPr>
            </w:pPr>
            <w:r>
              <w:rPr>
                <w:sz w:val="22"/>
              </w:rPr>
              <w:t>Procedures that will assist in identifying persons that commit burglary, robbery or larceny (use of camera, bait money, etc.)</w:t>
            </w:r>
          </w:p>
          <w:p w:rsidR="00000000" w:rsidRDefault="00A90C96">
            <w:pPr>
              <w:rPr>
                <w:sz w:val="22"/>
              </w:rPr>
            </w:pPr>
          </w:p>
          <w:p w:rsidR="00000000" w:rsidRDefault="00A90C96">
            <w:pPr>
              <w:rPr>
                <w:sz w:val="22"/>
              </w:rPr>
            </w:pPr>
          </w:p>
        </w:tc>
        <w:tc>
          <w:tcPr>
            <w:tcW w:w="1440" w:type="dxa"/>
            <w:tcBorders>
              <w:top w:val="nil"/>
              <w:left w:val="single" w:sz="4" w:space="0" w:color="auto"/>
              <w:bottom w:val="nil"/>
              <w:right w:val="nil"/>
            </w:tcBorders>
          </w:tcPr>
          <w:p w:rsidR="00000000" w:rsidRDefault="00A90C96">
            <w:pPr>
              <w:spacing w:before="120"/>
              <w:rPr>
                <w:b/>
                <w:sz w:val="22"/>
                <w:u w:val="single"/>
              </w:rPr>
            </w:pPr>
            <w:r>
              <w:rPr>
                <w:b/>
                <w:sz w:val="22"/>
                <w:u w:val="single"/>
              </w:rPr>
              <w:t>W/P REF.</w:t>
            </w:r>
          </w:p>
          <w:p w:rsidR="00000000" w:rsidRDefault="00A90C96">
            <w:pPr>
              <w:rPr>
                <w:b/>
                <w:sz w:val="22"/>
                <w:u w:val="single"/>
              </w:rPr>
            </w:pPr>
          </w:p>
          <w:p w:rsidR="00000000" w:rsidRDefault="00A90C96">
            <w:pPr>
              <w:pStyle w:val="BodyText3"/>
              <w:jc w:val="right"/>
              <w:rPr>
                <w:rFonts w:ascii="Times New Roman" w:hAnsi="Times New Roman"/>
                <w:b/>
                <w:bCs/>
                <w:i/>
                <w:iCs/>
              </w:rPr>
            </w:pPr>
          </w:p>
          <w:p w:rsidR="00000000" w:rsidRDefault="00A90C96">
            <w:pPr>
              <w:pStyle w:val="BodyText3"/>
              <w:jc w:val="right"/>
              <w:rPr>
                <w:rFonts w:ascii="Times New Roman" w:hAnsi="Times New Roman"/>
                <w:b/>
                <w:bCs/>
                <w:i/>
                <w:iCs/>
              </w:rPr>
            </w:pPr>
          </w:p>
          <w:p w:rsidR="00000000" w:rsidRDefault="00A90C96">
            <w:pPr>
              <w:pStyle w:val="BodyText3"/>
              <w:jc w:val="right"/>
              <w:rPr>
                <w:rFonts w:ascii="Times New Roman" w:hAnsi="Times New Roman"/>
                <w:b/>
                <w:bCs/>
                <w:i/>
                <w:iCs/>
              </w:rPr>
            </w:pPr>
          </w:p>
          <w:p w:rsidR="00000000" w:rsidRDefault="00A90C96">
            <w:pPr>
              <w:pStyle w:val="BodyText3"/>
              <w:jc w:val="right"/>
              <w:rPr>
                <w:rFonts w:ascii="Times New Roman" w:hAnsi="Times New Roman"/>
                <w:b/>
                <w:bCs/>
                <w:i/>
                <w:iCs/>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jc w:val="cente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tc>
        <w:tc>
          <w:tcPr>
            <w:tcW w:w="1350" w:type="dxa"/>
            <w:tcBorders>
              <w:top w:val="nil"/>
              <w:left w:val="single" w:sz="4" w:space="0" w:color="auto"/>
              <w:bottom w:val="nil"/>
              <w:right w:val="single" w:sz="4" w:space="0" w:color="auto"/>
            </w:tcBorders>
          </w:tcPr>
          <w:p w:rsidR="00000000" w:rsidRDefault="00A90C96">
            <w:pPr>
              <w:spacing w:before="120"/>
              <w:rPr>
                <w:b/>
                <w:sz w:val="22"/>
                <w:u w:val="single"/>
              </w:rPr>
            </w:pPr>
            <w:r>
              <w:rPr>
                <w:b/>
                <w:sz w:val="22"/>
                <w:u w:val="single"/>
              </w:rPr>
              <w:t>AUDITOR</w:t>
            </w:r>
          </w:p>
          <w:p w:rsidR="00000000" w:rsidRDefault="00A90C96">
            <w:pPr>
              <w:rPr>
                <w:b/>
                <w:sz w:val="22"/>
                <w:u w:val="single"/>
              </w:rPr>
            </w:pPr>
          </w:p>
          <w:p w:rsidR="00000000" w:rsidRDefault="00A90C96">
            <w:pPr>
              <w:rPr>
                <w:b/>
                <w:sz w:val="22"/>
                <w:u w:val="single"/>
              </w:rPr>
            </w:pPr>
            <w:r>
              <w:rPr>
                <w:b/>
                <w:i/>
                <w:iCs/>
                <w:sz w:val="22"/>
              </w:rPr>
              <w:t xml:space="preserve"> </w:t>
            </w:r>
          </w:p>
          <w:p w:rsidR="00000000" w:rsidRDefault="00A90C96">
            <w:pPr>
              <w:pStyle w:val="BodyText2"/>
              <w:rPr>
                <w:rFonts w:ascii="Times New Roman" w:hAnsi="Times New Roman"/>
                <w:iCs/>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tc>
      </w:tr>
    </w:tbl>
    <w:p w:rsidR="00000000" w:rsidRDefault="00A90C96">
      <w:pPr>
        <w:pStyle w:val="Heading1"/>
        <w:rPr>
          <w:rFonts w:ascii="Times New Roman" w:hAnsi="Times New Roman"/>
          <w:b w:val="0"/>
        </w:rPr>
        <w:sectPr w:rsidR="00000000">
          <w:type w:val="continuous"/>
          <w:pgSz w:w="12240" w:h="15840"/>
          <w:pgMar w:top="1440" w:right="1800" w:bottom="270" w:left="1800" w:header="720" w:footer="720" w:gutter="0"/>
          <w:cols w:space="720"/>
        </w:sectPr>
      </w:pPr>
    </w:p>
    <w:tbl>
      <w:tblPr>
        <w:tblW w:w="100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2160"/>
        <w:gridCol w:w="377"/>
      </w:tblGrid>
      <w:tr w:rsidR="00000000">
        <w:tblPrEx>
          <w:tblCellMar>
            <w:top w:w="0" w:type="dxa"/>
            <w:bottom w:w="0" w:type="dxa"/>
          </w:tblCellMar>
        </w:tblPrEx>
        <w:trPr>
          <w:trHeight w:val="1063"/>
        </w:trPr>
        <w:tc>
          <w:tcPr>
            <w:tcW w:w="7560" w:type="dxa"/>
          </w:tcPr>
          <w:p w:rsidR="00000000" w:rsidRDefault="00A90C96">
            <w:pPr>
              <w:pStyle w:val="Heading1"/>
              <w:rPr>
                <w:rFonts w:ascii="Times New Roman" w:hAnsi="Times New Roman"/>
              </w:rPr>
            </w:pPr>
            <w:r>
              <w:rPr>
                <w:rFonts w:ascii="Times New Roman" w:hAnsi="Times New Roman"/>
                <w:b w:val="0"/>
              </w:rPr>
              <w:lastRenderedPageBreak/>
              <w:br w:type="page"/>
            </w:r>
          </w:p>
          <w:p w:rsidR="00000000" w:rsidRDefault="00DA3B4C">
            <w:pPr>
              <w:pStyle w:val="Heading1"/>
              <w:rPr>
                <w:rFonts w:ascii="Times New Roman" w:hAnsi="Times New Roman"/>
              </w:rPr>
            </w:pPr>
            <w:r>
              <w:rPr>
                <w:rFonts w:ascii="Times New Roman" w:hAnsi="Times New Roman"/>
              </w:rPr>
              <w:t>FEDERAL CREDIT UNION</w:t>
            </w:r>
          </w:p>
        </w:tc>
        <w:tc>
          <w:tcPr>
            <w:tcW w:w="2537" w:type="dxa"/>
            <w:gridSpan w:val="2"/>
          </w:tcPr>
          <w:p w:rsidR="00000000" w:rsidRDefault="00A90C96">
            <w:pPr>
              <w:rPr>
                <w:sz w:val="24"/>
              </w:rPr>
            </w:pPr>
          </w:p>
          <w:p w:rsidR="00000000" w:rsidRDefault="00DA3B4C">
            <w:pPr>
              <w:pStyle w:val="Heading1"/>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560" w:type="dxa"/>
            <w:tcBorders>
              <w:left w:val="single" w:sz="4" w:space="0" w:color="auto"/>
              <w:bottom w:val="single" w:sz="4" w:space="0" w:color="auto"/>
              <w:right w:val="single" w:sz="4" w:space="0" w:color="auto"/>
            </w:tcBorders>
          </w:tcPr>
          <w:p w:rsidR="00000000" w:rsidRDefault="00A90C96">
            <w:pPr>
              <w:rPr>
                <w:sz w:val="24"/>
              </w:rPr>
            </w:pPr>
          </w:p>
          <w:p w:rsidR="00000000" w:rsidRDefault="00A90C96">
            <w:pPr>
              <w:rPr>
                <w:b/>
                <w:sz w:val="24"/>
              </w:rPr>
            </w:pPr>
            <w:r>
              <w:rPr>
                <w:b/>
                <w:sz w:val="24"/>
              </w:rPr>
              <w:t>BSA/OFAC/MIP</w:t>
            </w:r>
          </w:p>
        </w:tc>
        <w:tc>
          <w:tcPr>
            <w:tcW w:w="2537" w:type="dxa"/>
            <w:gridSpan w:val="2"/>
            <w:tcBorders>
              <w:left w:val="single" w:sz="4" w:space="0" w:color="auto"/>
              <w:bottom w:val="single" w:sz="4" w:space="0" w:color="auto"/>
              <w:right w:val="single" w:sz="4" w:space="0" w:color="auto"/>
            </w:tcBorders>
          </w:tcPr>
          <w:p w:rsidR="00000000" w:rsidRDefault="00A90C96">
            <w:pPr>
              <w:rPr>
                <w:sz w:val="24"/>
              </w:rPr>
            </w:pPr>
          </w:p>
          <w:p w:rsidR="00000000" w:rsidRDefault="00A90C96">
            <w:pPr>
              <w:pStyle w:val="Heading1"/>
              <w:rPr>
                <w:rFonts w:ascii="Times New Roman" w:hAnsi="Times New Roman"/>
              </w:rPr>
            </w:pPr>
            <w:r>
              <w:rPr>
                <w:rFonts w:ascii="Times New Roman" w:hAnsi="Times New Roman"/>
              </w:rPr>
              <w:t>SECTION:  I</w:t>
            </w:r>
          </w:p>
          <w:p w:rsidR="00000000" w:rsidRDefault="00A90C96">
            <w:pPr>
              <w:rPr>
                <w:sz w:val="24"/>
              </w:rPr>
            </w:pPr>
          </w:p>
        </w:tc>
      </w:tr>
      <w:tr w:rsidR="00000000">
        <w:tblPrEx>
          <w:tblCellMar>
            <w:top w:w="0" w:type="dxa"/>
            <w:bottom w:w="0" w:type="dxa"/>
          </w:tblCellMar>
        </w:tblPrEx>
        <w:trPr>
          <w:gridAfter w:val="1"/>
          <w:wAfter w:w="377" w:type="dxa"/>
          <w:cantSplit/>
          <w:trHeight w:val="531"/>
        </w:trPr>
        <w:tc>
          <w:tcPr>
            <w:tcW w:w="9720" w:type="dxa"/>
            <w:gridSpan w:val="2"/>
            <w:tcBorders>
              <w:top w:val="single" w:sz="4" w:space="0" w:color="auto"/>
              <w:left w:val="nil"/>
              <w:bottom w:val="nil"/>
              <w:right w:val="nil"/>
            </w:tcBorders>
          </w:tcPr>
          <w:p w:rsidR="00000000" w:rsidRDefault="00A90C96">
            <w:pPr>
              <w:pStyle w:val="Heading2"/>
              <w:spacing w:before="240"/>
              <w:ind w:left="-91"/>
              <w:rPr>
                <w:rFonts w:ascii="Times New Roman" w:hAnsi="Times New Roman"/>
                <w:b/>
                <w:bCs/>
                <w:sz w:val="22"/>
              </w:rPr>
            </w:pPr>
            <w:r>
              <w:rPr>
                <w:rFonts w:ascii="Times New Roman" w:hAnsi="Times New Roman"/>
                <w:b/>
                <w:bCs/>
                <w:sz w:val="22"/>
              </w:rPr>
              <w:t>REPORTS</w:t>
            </w:r>
          </w:p>
        </w:tc>
      </w:tr>
    </w:tbl>
    <w:p w:rsidR="00000000" w:rsidRDefault="00A90C96">
      <w:pPr>
        <w:pStyle w:val="BodyText"/>
        <w:spacing w:before="120"/>
        <w:ind w:left="-450" w:right="-994"/>
        <w:jc w:val="both"/>
        <w:rPr>
          <w:rFonts w:ascii="Times New Roman" w:hAnsi="Times New Roman"/>
          <w:sz w:val="22"/>
        </w:rPr>
      </w:pPr>
      <w:r>
        <w:rPr>
          <w:rFonts w:ascii="Times New Roman" w:hAnsi="Times New Roman"/>
          <w:b/>
          <w:sz w:val="22"/>
        </w:rPr>
        <w:t xml:space="preserve"> Objective</w:t>
      </w:r>
      <w:r>
        <w:rPr>
          <w:rFonts w:ascii="Times New Roman" w:hAnsi="Times New Roman"/>
          <w:sz w:val="22"/>
        </w:rPr>
        <w:t xml:space="preserve">:  To determine if reports are filed required by NCUA PART 748.    </w:t>
      </w:r>
    </w:p>
    <w:p w:rsidR="00000000" w:rsidRDefault="00A90C96">
      <w:pPr>
        <w:pStyle w:val="BodyText"/>
        <w:spacing w:before="120"/>
        <w:ind w:left="1260" w:right="-994" w:hanging="1346"/>
        <w:jc w:val="both"/>
        <w:rPr>
          <w:rFonts w:ascii="Times New Roman" w:hAnsi="Times New Roman"/>
          <w:sz w:val="22"/>
        </w:rPr>
      </w:pPr>
      <w:bookmarkStart w:id="0" w:name="_GoBack"/>
      <w:bookmarkEnd w:id="0"/>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gridCol w:w="1350"/>
      </w:tblGrid>
      <w:tr w:rsidR="00000000">
        <w:tblPrEx>
          <w:tblCellMar>
            <w:top w:w="0" w:type="dxa"/>
            <w:bottom w:w="0" w:type="dxa"/>
          </w:tblCellMar>
        </w:tblPrEx>
        <w:trPr>
          <w:trHeight w:val="9315"/>
        </w:trPr>
        <w:tc>
          <w:tcPr>
            <w:tcW w:w="7560" w:type="dxa"/>
            <w:tcBorders>
              <w:top w:val="nil"/>
              <w:left w:val="nil"/>
              <w:bottom w:val="nil"/>
              <w:right w:val="single" w:sz="4" w:space="0" w:color="auto"/>
            </w:tcBorders>
          </w:tcPr>
          <w:p w:rsidR="00000000" w:rsidRDefault="00A90C96">
            <w:pPr>
              <w:spacing w:before="240"/>
              <w:jc w:val="both"/>
              <w:rPr>
                <w:sz w:val="22"/>
              </w:rPr>
            </w:pPr>
          </w:p>
          <w:p w:rsidR="00000000" w:rsidRDefault="00A90C96" w:rsidP="00922DD3">
            <w:pPr>
              <w:numPr>
                <w:ilvl w:val="0"/>
                <w:numId w:val="16"/>
              </w:numPr>
              <w:tabs>
                <w:tab w:val="clear" w:pos="720"/>
                <w:tab w:val="num" w:pos="342"/>
              </w:tabs>
              <w:ind w:left="342" w:hanging="342"/>
              <w:jc w:val="both"/>
              <w:rPr>
                <w:sz w:val="22"/>
              </w:rPr>
            </w:pPr>
            <w:r>
              <w:rPr>
                <w:sz w:val="22"/>
              </w:rPr>
              <w:t xml:space="preserve">Obtain the Report of Officials submitted after the most recent election of officials.  Review to ensure: </w:t>
            </w:r>
          </w:p>
          <w:p w:rsidR="00000000" w:rsidRDefault="00A90C96" w:rsidP="00922DD3">
            <w:pPr>
              <w:numPr>
                <w:ilvl w:val="1"/>
                <w:numId w:val="16"/>
              </w:numPr>
              <w:tabs>
                <w:tab w:val="clear" w:pos="1440"/>
                <w:tab w:val="num" w:pos="702"/>
              </w:tabs>
              <w:spacing w:before="120"/>
              <w:ind w:left="702"/>
              <w:jc w:val="both"/>
              <w:rPr>
                <w:sz w:val="22"/>
              </w:rPr>
            </w:pPr>
            <w:r>
              <w:rPr>
                <w:sz w:val="22"/>
              </w:rPr>
              <w:t xml:space="preserve">Report </w:t>
            </w:r>
            <w:r>
              <w:rPr>
                <w:sz w:val="22"/>
              </w:rPr>
              <w:t xml:space="preserve">contains a Compliance Statement indicating compliance with minimum security devices and procedures for the current year. </w:t>
            </w:r>
          </w:p>
          <w:p w:rsidR="00000000" w:rsidRDefault="00A90C96" w:rsidP="00922DD3">
            <w:pPr>
              <w:numPr>
                <w:ilvl w:val="1"/>
                <w:numId w:val="16"/>
              </w:numPr>
              <w:tabs>
                <w:tab w:val="clear" w:pos="1440"/>
                <w:tab w:val="num" w:pos="702"/>
              </w:tabs>
              <w:spacing w:before="120"/>
              <w:ind w:left="702"/>
              <w:jc w:val="both"/>
              <w:rPr>
                <w:sz w:val="22"/>
              </w:rPr>
            </w:pPr>
            <w:r>
              <w:rPr>
                <w:sz w:val="22"/>
              </w:rPr>
              <w:t xml:space="preserve">The Compliance Statement was dated and signed by the President, Board Chair, or other managing officer of the credit union. </w:t>
            </w:r>
            <w:r>
              <w:rPr>
                <w:i/>
                <w:iCs/>
                <w:sz w:val="22"/>
              </w:rPr>
              <w:t>NOTE: sign</w:t>
            </w:r>
            <w:r>
              <w:rPr>
                <w:i/>
                <w:iCs/>
                <w:sz w:val="22"/>
              </w:rPr>
              <w:t>ature is not required if the report is filed electronically.</w:t>
            </w:r>
          </w:p>
          <w:p w:rsidR="00000000" w:rsidRDefault="00A90C96" w:rsidP="00922DD3">
            <w:pPr>
              <w:numPr>
                <w:ilvl w:val="0"/>
                <w:numId w:val="14"/>
              </w:numPr>
              <w:tabs>
                <w:tab w:val="clear" w:pos="720"/>
                <w:tab w:val="num" w:pos="342"/>
              </w:tabs>
              <w:ind w:left="0" w:hanging="378"/>
              <w:jc w:val="both"/>
              <w:rPr>
                <w:sz w:val="22"/>
              </w:rPr>
            </w:pPr>
          </w:p>
          <w:p w:rsidR="00000000" w:rsidRDefault="00A90C96" w:rsidP="00922DD3">
            <w:pPr>
              <w:numPr>
                <w:ilvl w:val="0"/>
                <w:numId w:val="16"/>
              </w:numPr>
              <w:tabs>
                <w:tab w:val="clear" w:pos="720"/>
                <w:tab w:val="num" w:pos="342"/>
              </w:tabs>
              <w:ind w:left="342" w:hanging="342"/>
              <w:jc w:val="both"/>
              <w:rPr>
                <w:sz w:val="22"/>
              </w:rPr>
            </w:pPr>
            <w:r>
              <w:rPr>
                <w:sz w:val="22"/>
              </w:rPr>
              <w:t>Determine if a Catastrophic Act Report was filed during the audit period.  Ensure filed reports were submitted to the NCUA regional director within 5 business days of any catastrophic act occurs</w:t>
            </w:r>
            <w:r>
              <w:rPr>
                <w:sz w:val="22"/>
              </w:rPr>
              <w:t xml:space="preserve"> at credit union offices.</w:t>
            </w:r>
          </w:p>
          <w:p w:rsidR="00000000" w:rsidRDefault="00A90C96">
            <w:pPr>
              <w:tabs>
                <w:tab w:val="num" w:pos="342"/>
              </w:tabs>
              <w:ind w:hanging="720"/>
              <w:jc w:val="both"/>
              <w:rPr>
                <w:sz w:val="22"/>
              </w:rPr>
            </w:pPr>
          </w:p>
          <w:p w:rsidR="00000000" w:rsidRDefault="00A90C96">
            <w:pPr>
              <w:jc w:val="both"/>
              <w:rPr>
                <w:sz w:val="22"/>
              </w:rPr>
            </w:pPr>
            <w:r>
              <w:rPr>
                <w:sz w:val="22"/>
              </w:rPr>
              <w:t xml:space="preserve"> </w:t>
            </w: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p w:rsidR="00000000" w:rsidRDefault="00A90C96">
            <w:pPr>
              <w:jc w:val="both"/>
              <w:rPr>
                <w:sz w:val="22"/>
              </w:rPr>
            </w:pPr>
          </w:p>
        </w:tc>
        <w:tc>
          <w:tcPr>
            <w:tcW w:w="1440" w:type="dxa"/>
            <w:tcBorders>
              <w:top w:val="nil"/>
              <w:left w:val="single" w:sz="4" w:space="0" w:color="auto"/>
              <w:bottom w:val="nil"/>
              <w:right w:val="nil"/>
            </w:tcBorders>
          </w:tcPr>
          <w:p w:rsidR="00000000" w:rsidRDefault="00A90C96">
            <w:pPr>
              <w:rPr>
                <w:b/>
                <w:sz w:val="22"/>
                <w:u w:val="single"/>
              </w:rPr>
            </w:pPr>
            <w:r>
              <w:rPr>
                <w:b/>
                <w:sz w:val="22"/>
                <w:u w:val="single"/>
              </w:rPr>
              <w:t>W/P REF.</w:t>
            </w: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tc>
        <w:tc>
          <w:tcPr>
            <w:tcW w:w="1350" w:type="dxa"/>
            <w:tcBorders>
              <w:top w:val="nil"/>
              <w:left w:val="single" w:sz="4" w:space="0" w:color="auto"/>
              <w:bottom w:val="nil"/>
              <w:right w:val="single" w:sz="4" w:space="0" w:color="auto"/>
            </w:tcBorders>
          </w:tcPr>
          <w:p w:rsidR="00000000" w:rsidRDefault="00A90C96">
            <w:pPr>
              <w:rPr>
                <w:b/>
                <w:sz w:val="22"/>
                <w:u w:val="single"/>
              </w:rPr>
            </w:pPr>
            <w:r>
              <w:rPr>
                <w:b/>
                <w:sz w:val="22"/>
                <w:u w:val="single"/>
              </w:rPr>
              <w:t>AUDITOR</w:t>
            </w: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p w:rsidR="00000000" w:rsidRDefault="00A90C96">
            <w:pPr>
              <w:rPr>
                <w:b/>
                <w:sz w:val="22"/>
                <w:u w:val="single"/>
              </w:rPr>
            </w:pPr>
          </w:p>
        </w:tc>
      </w:tr>
    </w:tbl>
    <w:p w:rsidR="00000000" w:rsidRDefault="00A90C96">
      <w:pPr>
        <w:pStyle w:val="Heading1"/>
        <w:rPr>
          <w:rFonts w:ascii="Times New Roman" w:hAnsi="Times New Roman"/>
        </w:rPr>
        <w:sectPr w:rsidR="00000000">
          <w:pgSz w:w="12240" w:h="15840"/>
          <w:pgMar w:top="990" w:right="1800" w:bottom="270" w:left="1800" w:header="720" w:footer="720" w:gutter="0"/>
          <w:cols w:space="720"/>
        </w:sectPr>
      </w:pPr>
    </w:p>
    <w:tbl>
      <w:tblPr>
        <w:tblW w:w="100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2537"/>
      </w:tblGrid>
      <w:tr w:rsidR="00000000">
        <w:tblPrEx>
          <w:tblCellMar>
            <w:top w:w="0" w:type="dxa"/>
            <w:bottom w:w="0" w:type="dxa"/>
          </w:tblCellMar>
        </w:tblPrEx>
        <w:trPr>
          <w:trHeight w:val="1063"/>
        </w:trPr>
        <w:tc>
          <w:tcPr>
            <w:tcW w:w="7560" w:type="dxa"/>
          </w:tcPr>
          <w:p w:rsidR="00000000" w:rsidRDefault="00A90C96">
            <w:pPr>
              <w:pStyle w:val="Heading1"/>
              <w:jc w:val="both"/>
              <w:rPr>
                <w:rFonts w:ascii="Times New Roman" w:hAnsi="Times New Roman"/>
              </w:rPr>
            </w:pPr>
            <w:r>
              <w:rPr>
                <w:rFonts w:ascii="Times New Roman" w:hAnsi="Times New Roman"/>
              </w:rPr>
              <w:lastRenderedPageBreak/>
              <w:br w:type="page"/>
            </w:r>
          </w:p>
          <w:p w:rsidR="00000000" w:rsidRDefault="00DA3B4C">
            <w:pPr>
              <w:pStyle w:val="Heading1"/>
              <w:jc w:val="both"/>
              <w:rPr>
                <w:rFonts w:ascii="Times New Roman" w:hAnsi="Times New Roman"/>
              </w:rPr>
            </w:pPr>
            <w:r>
              <w:rPr>
                <w:rFonts w:ascii="Times New Roman" w:hAnsi="Times New Roman"/>
              </w:rPr>
              <w:t>FEDERAL CREDIT UNION</w:t>
            </w:r>
          </w:p>
        </w:tc>
        <w:tc>
          <w:tcPr>
            <w:tcW w:w="2537" w:type="dxa"/>
          </w:tcPr>
          <w:p w:rsidR="00000000" w:rsidRDefault="00A90C96">
            <w:pPr>
              <w:jc w:val="both"/>
              <w:rPr>
                <w:sz w:val="24"/>
              </w:rPr>
            </w:pPr>
          </w:p>
          <w:p w:rsidR="00000000" w:rsidRDefault="00DA3B4C">
            <w:pPr>
              <w:pStyle w:val="Heading1"/>
              <w:jc w:val="both"/>
              <w:rPr>
                <w:rFonts w:ascii="Times New Roman" w:hAnsi="Times New Roman"/>
              </w:rPr>
            </w:pPr>
            <w:r>
              <w:rPr>
                <w:rFonts w:ascii="Times New Roman" w:hAnsi="Times New Roman"/>
              </w:rPr>
              <w:t>COB:</w:t>
            </w:r>
            <w:r w:rsidR="00A90C96">
              <w:rPr>
                <w:rFonts w:ascii="Times New Roman" w:hAnsi="Times New Roman"/>
              </w:rPr>
              <w:t xml:space="preserve"> </w:t>
            </w:r>
          </w:p>
        </w:tc>
      </w:tr>
      <w:tr w:rsidR="00000000">
        <w:tblPrEx>
          <w:tblCellMar>
            <w:top w:w="0" w:type="dxa"/>
            <w:bottom w:w="0" w:type="dxa"/>
          </w:tblCellMar>
        </w:tblPrEx>
        <w:trPr>
          <w:cantSplit/>
          <w:trHeight w:val="823"/>
        </w:trPr>
        <w:tc>
          <w:tcPr>
            <w:tcW w:w="7560"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jc w:val="both"/>
              <w:rPr>
                <w:b/>
                <w:sz w:val="24"/>
              </w:rPr>
            </w:pPr>
            <w:r>
              <w:rPr>
                <w:b/>
                <w:sz w:val="24"/>
              </w:rPr>
              <w:t>BSA/OFAC/MIP</w:t>
            </w:r>
          </w:p>
        </w:tc>
        <w:tc>
          <w:tcPr>
            <w:tcW w:w="2537" w:type="dxa"/>
            <w:tcBorders>
              <w:left w:val="single" w:sz="4" w:space="0" w:color="auto"/>
              <w:bottom w:val="single" w:sz="4" w:space="0" w:color="auto"/>
              <w:right w:val="single" w:sz="4" w:space="0" w:color="auto"/>
            </w:tcBorders>
          </w:tcPr>
          <w:p w:rsidR="00000000" w:rsidRDefault="00A90C96">
            <w:pPr>
              <w:jc w:val="both"/>
              <w:rPr>
                <w:sz w:val="24"/>
              </w:rPr>
            </w:pPr>
          </w:p>
          <w:p w:rsidR="00000000" w:rsidRDefault="00A90C96">
            <w:pPr>
              <w:pStyle w:val="Heading1"/>
              <w:jc w:val="both"/>
              <w:rPr>
                <w:rFonts w:ascii="Times New Roman" w:hAnsi="Times New Roman"/>
              </w:rPr>
            </w:pPr>
            <w:r>
              <w:rPr>
                <w:rFonts w:ascii="Times New Roman" w:hAnsi="Times New Roman"/>
              </w:rPr>
              <w:t>SECTION:   J</w:t>
            </w:r>
          </w:p>
        </w:tc>
      </w:tr>
    </w:tbl>
    <w:p w:rsidR="00000000" w:rsidRDefault="00A90C96">
      <w:pPr>
        <w:pStyle w:val="Heading1"/>
        <w:tabs>
          <w:tab w:val="left" w:pos="-450"/>
        </w:tabs>
        <w:spacing w:before="120"/>
        <w:ind w:left="-446"/>
        <w:jc w:val="both"/>
        <w:rPr>
          <w:rFonts w:ascii="Times New Roman" w:hAnsi="Times New Roman"/>
          <w:bCs/>
        </w:rPr>
      </w:pPr>
      <w:r>
        <w:rPr>
          <w:rFonts w:ascii="Times New Roman" w:hAnsi="Times New Roman"/>
          <w:bCs/>
        </w:rPr>
        <w:t>AUDIT CLOSURE</w:t>
      </w:r>
    </w:p>
    <w:p w:rsidR="00000000" w:rsidRDefault="00A90C96">
      <w:pPr>
        <w:pStyle w:val="BodyText"/>
        <w:spacing w:before="120" w:after="120"/>
        <w:ind w:left="-450"/>
        <w:jc w:val="both"/>
        <w:rPr>
          <w:rFonts w:ascii="Times New Roman" w:hAnsi="Times New Roman"/>
          <w:b/>
          <w:sz w:val="22"/>
        </w:rPr>
      </w:pPr>
      <w:r>
        <w:rPr>
          <w:rFonts w:ascii="Times New Roman" w:hAnsi="Times New Roman"/>
          <w:bCs/>
          <w:sz w:val="22"/>
        </w:rPr>
        <w:t>Objective:</w:t>
      </w:r>
      <w:r>
        <w:rPr>
          <w:rFonts w:ascii="Times New Roman" w:hAnsi="Times New Roman"/>
          <w:sz w:val="22"/>
        </w:rPr>
        <w:t xml:space="preserve"> To bring closure to this audit</w:t>
      </w:r>
      <w:r>
        <w:rPr>
          <w:rFonts w:ascii="Times New Roman" w:hAnsi="Times New Roman"/>
          <w:sz w:val="22"/>
        </w:rPr>
        <w:t xml:space="preserve">.  </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gridCol w:w="1350"/>
      </w:tblGrid>
      <w:tr w:rsidR="00000000">
        <w:tblPrEx>
          <w:tblCellMar>
            <w:top w:w="0" w:type="dxa"/>
            <w:bottom w:w="0" w:type="dxa"/>
          </w:tblCellMar>
        </w:tblPrEx>
        <w:trPr>
          <w:trHeight w:val="7337"/>
        </w:trPr>
        <w:tc>
          <w:tcPr>
            <w:tcW w:w="7560" w:type="dxa"/>
            <w:tcBorders>
              <w:top w:val="nil"/>
              <w:left w:val="nil"/>
              <w:bottom w:val="nil"/>
              <w:right w:val="nil"/>
            </w:tcBorders>
          </w:tcPr>
          <w:p w:rsidR="00000000" w:rsidRDefault="00A90C96">
            <w:pPr>
              <w:jc w:val="both"/>
              <w:rPr>
                <w:sz w:val="22"/>
              </w:rPr>
            </w:pPr>
          </w:p>
          <w:p w:rsidR="00000000" w:rsidRDefault="00A90C96">
            <w:pPr>
              <w:jc w:val="both"/>
              <w:rPr>
                <w:sz w:val="22"/>
              </w:rPr>
            </w:pPr>
          </w:p>
          <w:p w:rsidR="00000000" w:rsidRDefault="00A90C96" w:rsidP="00922DD3">
            <w:pPr>
              <w:numPr>
                <w:ilvl w:val="0"/>
                <w:numId w:val="9"/>
              </w:numPr>
              <w:spacing w:before="120"/>
              <w:rPr>
                <w:sz w:val="24"/>
              </w:rPr>
            </w:pPr>
            <w:r>
              <w:rPr>
                <w:sz w:val="24"/>
              </w:rPr>
              <w:t>Determine final disposition on all exceptions.</w:t>
            </w:r>
          </w:p>
          <w:p w:rsidR="00000000" w:rsidRDefault="00A90C96">
            <w:pPr>
              <w:rPr>
                <w:sz w:val="24"/>
              </w:rPr>
            </w:pPr>
          </w:p>
          <w:p w:rsidR="00000000" w:rsidRDefault="00A90C96" w:rsidP="00922DD3">
            <w:pPr>
              <w:numPr>
                <w:ilvl w:val="0"/>
                <w:numId w:val="9"/>
              </w:numPr>
              <w:rPr>
                <w:sz w:val="24"/>
              </w:rPr>
            </w:pPr>
            <w:r>
              <w:rPr>
                <w:sz w:val="24"/>
              </w:rPr>
              <w:t>Issue audit report to management.</w:t>
            </w:r>
          </w:p>
          <w:p w:rsidR="00000000" w:rsidRDefault="00A90C96">
            <w:pPr>
              <w:rPr>
                <w:sz w:val="24"/>
              </w:rPr>
            </w:pPr>
          </w:p>
          <w:p w:rsidR="00000000" w:rsidRDefault="00A90C96" w:rsidP="00922DD3">
            <w:pPr>
              <w:numPr>
                <w:ilvl w:val="0"/>
                <w:numId w:val="9"/>
              </w:numPr>
              <w:rPr>
                <w:sz w:val="24"/>
              </w:rPr>
            </w:pPr>
            <w:r>
              <w:rPr>
                <w:sz w:val="24"/>
              </w:rPr>
              <w:t>Issue Audit Survey to management.</w:t>
            </w:r>
          </w:p>
          <w:p w:rsidR="00000000" w:rsidRDefault="00A90C96">
            <w:pPr>
              <w:rPr>
                <w:sz w:val="24"/>
              </w:rPr>
            </w:pPr>
          </w:p>
          <w:p w:rsidR="00000000" w:rsidRDefault="00A90C96" w:rsidP="00922DD3">
            <w:pPr>
              <w:numPr>
                <w:ilvl w:val="0"/>
                <w:numId w:val="9"/>
              </w:numPr>
              <w:rPr>
                <w:sz w:val="24"/>
              </w:rPr>
            </w:pPr>
            <w:r>
              <w:rPr>
                <w:sz w:val="24"/>
              </w:rPr>
              <w:t>Ensure all applicable workpapers are scanned, tagged &amp; shred.</w:t>
            </w:r>
          </w:p>
          <w:p w:rsidR="00000000" w:rsidRDefault="00A90C96">
            <w:pPr>
              <w:rPr>
                <w:sz w:val="24"/>
              </w:rPr>
            </w:pPr>
          </w:p>
          <w:p w:rsidR="00000000" w:rsidRDefault="00A90C96" w:rsidP="00922DD3">
            <w:pPr>
              <w:numPr>
                <w:ilvl w:val="0"/>
                <w:numId w:val="9"/>
              </w:numPr>
              <w:rPr>
                <w:sz w:val="24"/>
              </w:rPr>
            </w:pPr>
            <w:r>
              <w:rPr>
                <w:sz w:val="24"/>
              </w:rPr>
              <w:t>Complete time budget.</w:t>
            </w:r>
          </w:p>
          <w:p w:rsidR="00000000" w:rsidRDefault="00A90C96">
            <w:pPr>
              <w:rPr>
                <w:sz w:val="24"/>
              </w:rPr>
            </w:pPr>
          </w:p>
          <w:p w:rsidR="00000000" w:rsidRDefault="00A90C96" w:rsidP="00922DD3">
            <w:pPr>
              <w:numPr>
                <w:ilvl w:val="0"/>
                <w:numId w:val="9"/>
              </w:numPr>
              <w:rPr>
                <w:sz w:val="24"/>
              </w:rPr>
            </w:pPr>
            <w:r>
              <w:rPr>
                <w:sz w:val="24"/>
              </w:rPr>
              <w:t>Update CAF.</w:t>
            </w:r>
          </w:p>
          <w:p w:rsidR="00000000" w:rsidRDefault="00A90C96">
            <w:pPr>
              <w:rPr>
                <w:sz w:val="24"/>
              </w:rPr>
            </w:pPr>
          </w:p>
          <w:p w:rsidR="00000000" w:rsidRDefault="00A90C96" w:rsidP="00922DD3">
            <w:pPr>
              <w:numPr>
                <w:ilvl w:val="0"/>
                <w:numId w:val="9"/>
              </w:numPr>
              <w:rPr>
                <w:sz w:val="24"/>
              </w:rPr>
            </w:pPr>
            <w:r>
              <w:rPr>
                <w:sz w:val="24"/>
              </w:rPr>
              <w:t>Update Risk Assessment.</w:t>
            </w:r>
          </w:p>
          <w:p w:rsidR="00000000" w:rsidRDefault="00A90C96">
            <w:pPr>
              <w:rPr>
                <w:sz w:val="24"/>
              </w:rPr>
            </w:pPr>
          </w:p>
          <w:p w:rsidR="00000000" w:rsidRDefault="00A90C96" w:rsidP="00922DD3">
            <w:pPr>
              <w:numPr>
                <w:ilvl w:val="0"/>
                <w:numId w:val="9"/>
              </w:numPr>
              <w:rPr>
                <w:sz w:val="24"/>
              </w:rPr>
            </w:pPr>
            <w:r>
              <w:rPr>
                <w:sz w:val="24"/>
              </w:rPr>
              <w:t>Schedule</w:t>
            </w:r>
            <w:r>
              <w:rPr>
                <w:sz w:val="24"/>
              </w:rPr>
              <w:t xml:space="preserve"> Follow-up.</w:t>
            </w:r>
          </w:p>
          <w:p w:rsidR="00000000" w:rsidRDefault="00A90C96">
            <w:pPr>
              <w:rPr>
                <w:sz w:val="24"/>
              </w:rPr>
            </w:pPr>
          </w:p>
          <w:p w:rsidR="00000000" w:rsidRDefault="00A90C96" w:rsidP="00922DD3">
            <w:pPr>
              <w:numPr>
                <w:ilvl w:val="0"/>
                <w:numId w:val="9"/>
              </w:numPr>
              <w:rPr>
                <w:sz w:val="24"/>
              </w:rPr>
            </w:pPr>
            <w:r>
              <w:rPr>
                <w:sz w:val="24"/>
              </w:rPr>
              <w:t>Final report copy to annual audit report folder (for externals)</w:t>
            </w:r>
          </w:p>
          <w:p w:rsidR="00000000" w:rsidRDefault="00A90C96">
            <w:pPr>
              <w:jc w:val="both"/>
              <w:rPr>
                <w:sz w:val="22"/>
              </w:rPr>
            </w:pPr>
          </w:p>
          <w:p w:rsidR="00000000" w:rsidRDefault="00A90C96">
            <w:pPr>
              <w:tabs>
                <w:tab w:val="num" w:pos="360"/>
              </w:tabs>
              <w:ind w:left="360" w:hanging="360"/>
              <w:jc w:val="both"/>
              <w:rPr>
                <w:sz w:val="22"/>
              </w:rPr>
            </w:pPr>
          </w:p>
          <w:p w:rsidR="00000000" w:rsidRDefault="00A90C96">
            <w:pPr>
              <w:tabs>
                <w:tab w:val="num" w:pos="360"/>
              </w:tabs>
              <w:ind w:left="360" w:hanging="360"/>
              <w:jc w:val="both"/>
              <w:rPr>
                <w:sz w:val="22"/>
              </w:rPr>
            </w:pPr>
            <w:r>
              <w:rPr>
                <w:sz w:val="22"/>
              </w:rPr>
              <w:t xml:space="preserve"> </w:t>
            </w:r>
          </w:p>
          <w:p w:rsidR="00000000" w:rsidRDefault="00A90C96">
            <w:pPr>
              <w:jc w:val="both"/>
              <w:rPr>
                <w:sz w:val="22"/>
              </w:rPr>
            </w:pPr>
          </w:p>
          <w:p w:rsidR="00000000" w:rsidRDefault="00A90C96">
            <w:pPr>
              <w:jc w:val="both"/>
              <w:rPr>
                <w:sz w:val="22"/>
              </w:rPr>
            </w:pPr>
          </w:p>
        </w:tc>
        <w:tc>
          <w:tcPr>
            <w:tcW w:w="1440" w:type="dxa"/>
            <w:tcBorders>
              <w:top w:val="nil"/>
              <w:left w:val="single" w:sz="4" w:space="0" w:color="auto"/>
              <w:bottom w:val="nil"/>
              <w:right w:val="nil"/>
            </w:tcBorders>
          </w:tcPr>
          <w:p w:rsidR="00000000" w:rsidRDefault="00A90C96">
            <w:pPr>
              <w:jc w:val="both"/>
              <w:rPr>
                <w:b/>
                <w:sz w:val="22"/>
                <w:u w:val="single"/>
              </w:rPr>
            </w:pPr>
            <w:r>
              <w:rPr>
                <w:b/>
                <w:sz w:val="22"/>
                <w:u w:val="single"/>
              </w:rPr>
              <w:t>W/P REF.</w:t>
            </w:r>
          </w:p>
        </w:tc>
        <w:tc>
          <w:tcPr>
            <w:tcW w:w="1350" w:type="dxa"/>
            <w:tcBorders>
              <w:top w:val="nil"/>
              <w:left w:val="single" w:sz="4" w:space="0" w:color="auto"/>
              <w:bottom w:val="nil"/>
              <w:right w:val="single" w:sz="4" w:space="0" w:color="auto"/>
            </w:tcBorders>
          </w:tcPr>
          <w:p w:rsidR="00000000" w:rsidRDefault="00A90C96">
            <w:pPr>
              <w:jc w:val="both"/>
              <w:rPr>
                <w:b/>
                <w:sz w:val="22"/>
                <w:u w:val="single"/>
              </w:rPr>
            </w:pPr>
            <w:r>
              <w:rPr>
                <w:b/>
                <w:sz w:val="22"/>
                <w:u w:val="single"/>
              </w:rPr>
              <w:t>AUDITOR</w:t>
            </w: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p w:rsidR="00000000" w:rsidRDefault="00A90C96">
            <w:pPr>
              <w:jc w:val="both"/>
              <w:rPr>
                <w:b/>
                <w:sz w:val="22"/>
                <w:u w:val="single"/>
              </w:rPr>
            </w:pPr>
          </w:p>
        </w:tc>
      </w:tr>
    </w:tbl>
    <w:p w:rsidR="00000000" w:rsidRDefault="00A90C96">
      <w:pPr>
        <w:jc w:val="both"/>
        <w:rPr>
          <w:sz w:val="24"/>
        </w:rPr>
      </w:pPr>
    </w:p>
    <w:sectPr w:rsidR="00000000">
      <w:pgSz w:w="12240" w:h="15840"/>
      <w:pgMar w:top="63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C96">
      <w:r>
        <w:separator/>
      </w:r>
    </w:p>
  </w:endnote>
  <w:endnote w:type="continuationSeparator" w:id="0">
    <w:p w:rsidR="00000000" w:rsidRDefault="00A9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C96">
      <w:r>
        <w:separator/>
      </w:r>
    </w:p>
  </w:footnote>
  <w:footnote w:type="continuationSeparator" w:id="0">
    <w:p w:rsidR="00000000" w:rsidRDefault="00A90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36E"/>
    <w:multiLevelType w:val="hybridMultilevel"/>
    <w:tmpl w:val="63760660"/>
    <w:lvl w:ilvl="0" w:tplc="2D0C767A">
      <w:start w:val="1"/>
      <w:numFmt w:val="upperLetter"/>
      <w:lvlText w:val="%1."/>
      <w:lvlJc w:val="left"/>
      <w:pPr>
        <w:tabs>
          <w:tab w:val="num" w:pos="972"/>
        </w:tabs>
        <w:ind w:left="972" w:hanging="720"/>
      </w:pPr>
      <w:rPr>
        <w:rFonts w:hint="default"/>
      </w:rPr>
    </w:lvl>
    <w:lvl w:ilvl="1" w:tplc="97785ED4">
      <w:start w:val="5"/>
      <w:numFmt w:val="decimal"/>
      <w:lvlText w:val="%2."/>
      <w:lvlJc w:val="left"/>
      <w:pPr>
        <w:tabs>
          <w:tab w:val="num" w:pos="1332"/>
        </w:tabs>
        <w:ind w:left="1332" w:hanging="360"/>
      </w:pPr>
      <w:rPr>
        <w:rFonts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03270C05"/>
    <w:multiLevelType w:val="hybridMultilevel"/>
    <w:tmpl w:val="BAFA8724"/>
    <w:lvl w:ilvl="0" w:tplc="A2202EAE">
      <w:start w:val="1"/>
      <w:numFmt w:val="upp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F4790"/>
    <w:multiLevelType w:val="hybridMultilevel"/>
    <w:tmpl w:val="0380B50A"/>
    <w:lvl w:ilvl="0" w:tplc="CF6619C0">
      <w:start w:val="1"/>
      <w:numFmt w:val="upperLetter"/>
      <w:lvlText w:val="%1."/>
      <w:lvlJc w:val="left"/>
      <w:pPr>
        <w:tabs>
          <w:tab w:val="num" w:pos="1080"/>
        </w:tabs>
        <w:ind w:left="1080" w:hanging="720"/>
      </w:pPr>
      <w:rPr>
        <w:rFonts w:hint="default"/>
        <w:b w:val="0"/>
        <w:i w:val="0"/>
      </w:rPr>
    </w:lvl>
    <w:lvl w:ilvl="1" w:tplc="8520C1EA">
      <w:start w:val="1"/>
      <w:numFmt w:val="bullet"/>
      <w:lvlText w:val=""/>
      <w:lvlJc w:val="left"/>
      <w:pPr>
        <w:tabs>
          <w:tab w:val="num" w:pos="1800"/>
        </w:tabs>
        <w:ind w:left="1800" w:hanging="360"/>
      </w:pPr>
      <w:rPr>
        <w:rFonts w:ascii="Symbol" w:hAnsi="Symbol" w:hint="default"/>
        <w:color w:val="auto"/>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4E14E9"/>
    <w:multiLevelType w:val="hybridMultilevel"/>
    <w:tmpl w:val="BF188288"/>
    <w:lvl w:ilvl="0" w:tplc="FFB43D4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D322E9"/>
    <w:multiLevelType w:val="singleLevel"/>
    <w:tmpl w:val="2398C06A"/>
    <w:lvl w:ilvl="0">
      <w:start w:val="1"/>
      <w:numFmt w:val="decimal"/>
      <w:lvlText w:val="%1."/>
      <w:lvlJc w:val="left"/>
      <w:pPr>
        <w:tabs>
          <w:tab w:val="num" w:pos="360"/>
        </w:tabs>
        <w:ind w:left="360" w:hanging="360"/>
      </w:pPr>
    </w:lvl>
  </w:abstractNum>
  <w:abstractNum w:abstractNumId="5">
    <w:nsid w:val="0B783B59"/>
    <w:multiLevelType w:val="hybridMultilevel"/>
    <w:tmpl w:val="0E4A67C0"/>
    <w:lvl w:ilvl="0" w:tplc="A2202EAE">
      <w:start w:val="1"/>
      <w:numFmt w:val="upp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0F4C24"/>
    <w:multiLevelType w:val="hybridMultilevel"/>
    <w:tmpl w:val="B25CF3E2"/>
    <w:lvl w:ilvl="0" w:tplc="5386C24E">
      <w:start w:val="1"/>
      <w:numFmt w:val="upperLetter"/>
      <w:lvlText w:val="%1. "/>
      <w:lvlJc w:val="left"/>
      <w:pPr>
        <w:tabs>
          <w:tab w:val="num" w:pos="360"/>
        </w:tabs>
        <w:ind w:left="360" w:hanging="360"/>
      </w:pPr>
      <w:rPr>
        <w:rFonts w:hint="default"/>
      </w:rPr>
    </w:lvl>
    <w:lvl w:ilvl="1" w:tplc="62724F4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5E07CF"/>
    <w:multiLevelType w:val="singleLevel"/>
    <w:tmpl w:val="7040D29E"/>
    <w:lvl w:ilvl="0">
      <w:start w:val="1"/>
      <w:numFmt w:val="decimal"/>
      <w:lvlText w:val="%1."/>
      <w:lvlJc w:val="left"/>
      <w:pPr>
        <w:tabs>
          <w:tab w:val="num" w:pos="360"/>
        </w:tabs>
        <w:ind w:left="360" w:hanging="360"/>
      </w:pPr>
      <w:rPr>
        <w:rFonts w:hint="default"/>
        <w:b w:val="0"/>
        <w:i w:val="0"/>
      </w:rPr>
    </w:lvl>
  </w:abstractNum>
  <w:abstractNum w:abstractNumId="8">
    <w:nsid w:val="133212D9"/>
    <w:multiLevelType w:val="hybridMultilevel"/>
    <w:tmpl w:val="8D403BD2"/>
    <w:lvl w:ilvl="0" w:tplc="62724F48">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583F03"/>
    <w:multiLevelType w:val="hybridMultilevel"/>
    <w:tmpl w:val="E32A6B5C"/>
    <w:lvl w:ilvl="0" w:tplc="B0A66A9A">
      <w:start w:val="1"/>
      <w:numFmt w:val="upperLetter"/>
      <w:lvlText w:val="%1."/>
      <w:lvlJc w:val="left"/>
      <w:pPr>
        <w:tabs>
          <w:tab w:val="num" w:pos="1080"/>
        </w:tabs>
        <w:ind w:left="1080" w:hanging="720"/>
      </w:pPr>
      <w:rPr>
        <w:rFonts w:hint="default"/>
      </w:rPr>
    </w:lvl>
    <w:lvl w:ilvl="1" w:tplc="0960ED28">
      <w:start w:val="1"/>
      <w:numFmt w:val="upperLetter"/>
      <w:lvlText w:val="%2."/>
      <w:lvlJc w:val="left"/>
      <w:pPr>
        <w:tabs>
          <w:tab w:val="num" w:pos="1080"/>
        </w:tabs>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3834AC6"/>
    <w:multiLevelType w:val="hybridMultilevel"/>
    <w:tmpl w:val="80DE4BE0"/>
    <w:lvl w:ilvl="0" w:tplc="6CE64892">
      <w:start w:val="4"/>
      <w:numFmt w:val="upperLetter"/>
      <w:lvlText w:val="%1."/>
      <w:lvlJc w:val="left"/>
      <w:pPr>
        <w:tabs>
          <w:tab w:val="num" w:pos="1080"/>
        </w:tabs>
        <w:ind w:left="1080" w:hanging="720"/>
      </w:pPr>
      <w:rPr>
        <w:rFonts w:hint="default"/>
      </w:rPr>
    </w:lvl>
    <w:lvl w:ilvl="1" w:tplc="B0A66A9A">
      <w:start w:val="1"/>
      <w:numFmt w:val="upperLetter"/>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FC0AC9"/>
    <w:multiLevelType w:val="hybridMultilevel"/>
    <w:tmpl w:val="FCE6A828"/>
    <w:lvl w:ilvl="0" w:tplc="A770FEBE">
      <w:start w:val="4"/>
      <w:numFmt w:val="decimal"/>
      <w:lvlText w:val="%1."/>
      <w:lvlJc w:val="left"/>
      <w:pPr>
        <w:tabs>
          <w:tab w:val="num" w:pos="360"/>
        </w:tabs>
        <w:ind w:left="360" w:hanging="360"/>
      </w:pPr>
      <w:rPr>
        <w:rFonts w:hint="default"/>
      </w:rPr>
    </w:lvl>
    <w:lvl w:ilvl="1" w:tplc="2D6866D0">
      <w:start w:val="1"/>
      <w:numFmt w:val="bullet"/>
      <w:lvlText w:val=""/>
      <w:lvlJc w:val="left"/>
      <w:pPr>
        <w:tabs>
          <w:tab w:val="num" w:pos="1224"/>
        </w:tabs>
        <w:ind w:left="1224" w:hanging="360"/>
      </w:pPr>
      <w:rPr>
        <w:rFonts w:ascii="Symbol" w:hAnsi="Symbol" w:hint="default"/>
        <w:sz w:val="16"/>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2">
    <w:nsid w:val="168F2D32"/>
    <w:multiLevelType w:val="hybridMultilevel"/>
    <w:tmpl w:val="6330B52E"/>
    <w:lvl w:ilvl="0" w:tplc="407A194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7CF03B5"/>
    <w:multiLevelType w:val="hybridMultilevel"/>
    <w:tmpl w:val="C6567E62"/>
    <w:lvl w:ilvl="0" w:tplc="790ADED4">
      <w:start w:val="4"/>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nsid w:val="1AC05E10"/>
    <w:multiLevelType w:val="singleLevel"/>
    <w:tmpl w:val="54C0DA7C"/>
    <w:lvl w:ilvl="0">
      <w:start w:val="2"/>
      <w:numFmt w:val="decimal"/>
      <w:lvlText w:val="%1."/>
      <w:lvlJc w:val="left"/>
      <w:pPr>
        <w:tabs>
          <w:tab w:val="num" w:pos="360"/>
        </w:tabs>
        <w:ind w:left="360" w:hanging="360"/>
      </w:pPr>
      <w:rPr>
        <w:rFonts w:hint="default"/>
      </w:rPr>
    </w:lvl>
  </w:abstractNum>
  <w:abstractNum w:abstractNumId="15">
    <w:nsid w:val="2411615A"/>
    <w:multiLevelType w:val="hybridMultilevel"/>
    <w:tmpl w:val="0380B50A"/>
    <w:lvl w:ilvl="0" w:tplc="292240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1A16A2"/>
    <w:multiLevelType w:val="hybridMultilevel"/>
    <w:tmpl w:val="14AC9202"/>
    <w:lvl w:ilvl="0" w:tplc="04BE6E6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216173"/>
    <w:multiLevelType w:val="singleLevel"/>
    <w:tmpl w:val="B0764D60"/>
    <w:lvl w:ilvl="0">
      <w:start w:val="1"/>
      <w:numFmt w:val="decimal"/>
      <w:lvlText w:val="%1."/>
      <w:lvlJc w:val="left"/>
      <w:pPr>
        <w:tabs>
          <w:tab w:val="num" w:pos="360"/>
        </w:tabs>
        <w:ind w:left="360" w:hanging="360"/>
      </w:pPr>
    </w:lvl>
  </w:abstractNum>
  <w:abstractNum w:abstractNumId="18">
    <w:nsid w:val="367D26F7"/>
    <w:multiLevelType w:val="hybridMultilevel"/>
    <w:tmpl w:val="2BAE04DC"/>
    <w:lvl w:ilvl="0" w:tplc="D3865F04">
      <w:start w:val="5"/>
      <w:numFmt w:val="decimal"/>
      <w:lvlText w:val="%1."/>
      <w:lvlJc w:val="left"/>
      <w:pPr>
        <w:tabs>
          <w:tab w:val="num" w:pos="360"/>
        </w:tabs>
        <w:ind w:left="360" w:hanging="360"/>
      </w:pPr>
      <w:rPr>
        <w:rFonts w:hint="default"/>
      </w:rPr>
    </w:lvl>
    <w:lvl w:ilvl="1" w:tplc="50C27CF4">
      <w:start w:val="1"/>
      <w:numFmt w:val="bullet"/>
      <w:lvlText w:val=""/>
      <w:lvlJc w:val="left"/>
      <w:pPr>
        <w:tabs>
          <w:tab w:val="num" w:pos="1080"/>
        </w:tabs>
        <w:ind w:left="1080" w:hanging="360"/>
      </w:pPr>
      <w:rPr>
        <w:rFonts w:ascii="Symbol" w:hAnsi="Symbol" w:cs="Times New Roman" w:hint="default"/>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A8302E9"/>
    <w:multiLevelType w:val="singleLevel"/>
    <w:tmpl w:val="85044BC6"/>
    <w:lvl w:ilvl="0">
      <w:start w:val="2"/>
      <w:numFmt w:val="decimal"/>
      <w:lvlText w:val="%1."/>
      <w:lvlJc w:val="left"/>
      <w:pPr>
        <w:tabs>
          <w:tab w:val="num" w:pos="360"/>
        </w:tabs>
        <w:ind w:left="360" w:hanging="360"/>
      </w:pPr>
      <w:rPr>
        <w:rFonts w:hint="default"/>
      </w:rPr>
    </w:lvl>
  </w:abstractNum>
  <w:abstractNum w:abstractNumId="20">
    <w:nsid w:val="3BE9084F"/>
    <w:multiLevelType w:val="hybridMultilevel"/>
    <w:tmpl w:val="F8B00AC8"/>
    <w:lvl w:ilvl="0" w:tplc="A0D2286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6B277F"/>
    <w:multiLevelType w:val="hybridMultilevel"/>
    <w:tmpl w:val="C6540BD6"/>
    <w:lvl w:ilvl="0" w:tplc="1ACC8048">
      <w:start w:val="9"/>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1517A13"/>
    <w:multiLevelType w:val="hybridMultilevel"/>
    <w:tmpl w:val="DE00529A"/>
    <w:lvl w:ilvl="0" w:tplc="E682A0EC">
      <w:start w:val="5"/>
      <w:numFmt w:val="upperLetter"/>
      <w:lvlText w:val="%1."/>
      <w:lvlJc w:val="left"/>
      <w:pPr>
        <w:tabs>
          <w:tab w:val="num" w:pos="1008"/>
        </w:tabs>
        <w:ind w:left="1008" w:hanging="7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nsid w:val="43EA1DFA"/>
    <w:multiLevelType w:val="hybridMultilevel"/>
    <w:tmpl w:val="5B02C6D2"/>
    <w:lvl w:ilvl="0" w:tplc="3B381B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9770CA"/>
    <w:multiLevelType w:val="hybridMultilevel"/>
    <w:tmpl w:val="2BAE04DC"/>
    <w:lvl w:ilvl="0" w:tplc="A2202EAE">
      <w:start w:val="1"/>
      <w:numFmt w:val="upperLetter"/>
      <w:lvlText w:val="%1."/>
      <w:lvlJc w:val="left"/>
      <w:pPr>
        <w:tabs>
          <w:tab w:val="num" w:pos="1080"/>
        </w:tabs>
        <w:ind w:left="1080" w:hanging="720"/>
      </w:pPr>
      <w:rPr>
        <w:rFonts w:hint="default"/>
        <w:b w:val="0"/>
        <w:i w:val="0"/>
      </w:rPr>
    </w:lvl>
    <w:lvl w:ilvl="1" w:tplc="32F08366">
      <w:start w:val="1"/>
      <w:numFmt w:val="bullet"/>
      <w:lvlText w:val=""/>
      <w:lvlJc w:val="left"/>
      <w:pPr>
        <w:tabs>
          <w:tab w:val="num" w:pos="1440"/>
        </w:tabs>
        <w:ind w:left="1440" w:hanging="360"/>
      </w:pPr>
      <w:rPr>
        <w:rFonts w:ascii="Symbol" w:hAnsi="Symbol" w:cs="Times New Roman"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3F2563"/>
    <w:multiLevelType w:val="hybridMultilevel"/>
    <w:tmpl w:val="DB0271F0"/>
    <w:lvl w:ilvl="0" w:tplc="D5A6E4EA">
      <w:start w:val="1"/>
      <w:numFmt w:val="upperLetter"/>
      <w:lvlText w:val="%1."/>
      <w:lvlJc w:val="left"/>
      <w:pPr>
        <w:tabs>
          <w:tab w:val="num" w:pos="1080"/>
        </w:tabs>
        <w:ind w:left="1080" w:hanging="720"/>
      </w:pPr>
      <w:rPr>
        <w:rFonts w:hint="default"/>
      </w:rPr>
    </w:lvl>
    <w:lvl w:ilvl="1" w:tplc="3A2892D6">
      <w:start w:val="6"/>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BF114A"/>
    <w:multiLevelType w:val="hybridMultilevel"/>
    <w:tmpl w:val="11DA5CCC"/>
    <w:lvl w:ilvl="0" w:tplc="0960ED28">
      <w:start w:val="1"/>
      <w:numFmt w:val="upperLetter"/>
      <w:lvlText w:val="%1."/>
      <w:lvlJc w:val="left"/>
      <w:pPr>
        <w:tabs>
          <w:tab w:val="num" w:pos="1008"/>
        </w:tabs>
        <w:ind w:left="1008" w:hanging="7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7">
    <w:nsid w:val="5F7E3B33"/>
    <w:multiLevelType w:val="hybridMultilevel"/>
    <w:tmpl w:val="9C7018E8"/>
    <w:lvl w:ilvl="0" w:tplc="1122B8B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B35289"/>
    <w:multiLevelType w:val="singleLevel"/>
    <w:tmpl w:val="0409000F"/>
    <w:lvl w:ilvl="0">
      <w:start w:val="1"/>
      <w:numFmt w:val="decimal"/>
      <w:lvlText w:val="%1."/>
      <w:lvlJc w:val="left"/>
      <w:pPr>
        <w:tabs>
          <w:tab w:val="num" w:pos="360"/>
        </w:tabs>
        <w:ind w:left="360" w:hanging="360"/>
      </w:pPr>
    </w:lvl>
  </w:abstractNum>
  <w:abstractNum w:abstractNumId="29">
    <w:nsid w:val="65C039FA"/>
    <w:multiLevelType w:val="hybridMultilevel"/>
    <w:tmpl w:val="F1165D0C"/>
    <w:lvl w:ilvl="0" w:tplc="0960ED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A81A13"/>
    <w:multiLevelType w:val="hybridMultilevel"/>
    <w:tmpl w:val="0380B50A"/>
    <w:lvl w:ilvl="0" w:tplc="D5DE3A28">
      <w:start w:val="1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9622F5F"/>
    <w:multiLevelType w:val="singleLevel"/>
    <w:tmpl w:val="DF4E5F48"/>
    <w:lvl w:ilvl="0">
      <w:start w:val="1"/>
      <w:numFmt w:val="decimal"/>
      <w:lvlText w:val="%1."/>
      <w:lvlJc w:val="left"/>
      <w:pPr>
        <w:tabs>
          <w:tab w:val="num" w:pos="360"/>
        </w:tabs>
        <w:ind w:left="360" w:hanging="360"/>
      </w:pPr>
    </w:lvl>
  </w:abstractNum>
  <w:abstractNum w:abstractNumId="32">
    <w:nsid w:val="6B427E7D"/>
    <w:multiLevelType w:val="hybridMultilevel"/>
    <w:tmpl w:val="96E43394"/>
    <w:lvl w:ilvl="0" w:tplc="F56607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A164BA"/>
    <w:multiLevelType w:val="hybridMultilevel"/>
    <w:tmpl w:val="2536D0E8"/>
    <w:lvl w:ilvl="0" w:tplc="29A635F2">
      <w:start w:val="2"/>
      <w:numFmt w:val="decimal"/>
      <w:lvlText w:val="%1."/>
      <w:lvlJc w:val="left"/>
      <w:pPr>
        <w:tabs>
          <w:tab w:val="num" w:pos="720"/>
        </w:tabs>
        <w:ind w:left="720" w:hanging="360"/>
      </w:pPr>
      <w:rPr>
        <w:rFonts w:hint="default"/>
      </w:rPr>
    </w:lvl>
    <w:lvl w:ilvl="1" w:tplc="59B270AA">
      <w:start w:val="4"/>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A32DA1"/>
    <w:multiLevelType w:val="hybridMultilevel"/>
    <w:tmpl w:val="6D54A97A"/>
    <w:lvl w:ilvl="0" w:tplc="5386C24E">
      <w:start w:val="1"/>
      <w:numFmt w:val="upperLetter"/>
      <w:lvlText w:val="%1. "/>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E56D22"/>
    <w:multiLevelType w:val="hybridMultilevel"/>
    <w:tmpl w:val="E7183ED2"/>
    <w:lvl w:ilvl="0" w:tplc="8BB6613E">
      <w:start w:val="1"/>
      <w:numFmt w:val="decimal"/>
      <w:lvlText w:val="%1."/>
      <w:lvlJc w:val="left"/>
      <w:pPr>
        <w:tabs>
          <w:tab w:val="num" w:pos="720"/>
        </w:tabs>
        <w:ind w:left="720" w:hanging="360"/>
      </w:pPr>
      <w:rPr>
        <w:rFonts w:hint="default"/>
      </w:rPr>
    </w:lvl>
    <w:lvl w:ilvl="1" w:tplc="BE264114">
      <w:start w:val="1"/>
      <w:numFmt w:val="upperLetter"/>
      <w:lvlText w:val="%2. "/>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847A53"/>
    <w:multiLevelType w:val="hybridMultilevel"/>
    <w:tmpl w:val="4484E65C"/>
    <w:lvl w:ilvl="0" w:tplc="A4A60062">
      <w:start w:val="5"/>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7">
    <w:nsid w:val="76987A9D"/>
    <w:multiLevelType w:val="singleLevel"/>
    <w:tmpl w:val="B0764D60"/>
    <w:lvl w:ilvl="0">
      <w:start w:val="1"/>
      <w:numFmt w:val="decimal"/>
      <w:lvlText w:val="%1."/>
      <w:lvlJc w:val="left"/>
      <w:pPr>
        <w:tabs>
          <w:tab w:val="num" w:pos="360"/>
        </w:tabs>
        <w:ind w:left="360" w:hanging="360"/>
      </w:pPr>
    </w:lvl>
  </w:abstractNum>
  <w:abstractNum w:abstractNumId="38">
    <w:nsid w:val="7E2F1594"/>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38"/>
  </w:num>
  <w:num w:numId="3">
    <w:abstractNumId w:val="28"/>
  </w:num>
  <w:num w:numId="4">
    <w:abstractNumId w:val="37"/>
  </w:num>
  <w:num w:numId="5">
    <w:abstractNumId w:val="17"/>
  </w:num>
  <w:num w:numId="6">
    <w:abstractNumId w:val="19"/>
  </w:num>
  <w:num w:numId="7">
    <w:abstractNumId w:val="31"/>
  </w:num>
  <w:num w:numId="8">
    <w:abstractNumId w:val="7"/>
  </w:num>
  <w:num w:numId="9">
    <w:abstractNumId w:val="32"/>
  </w:num>
  <w:num w:numId="10">
    <w:abstractNumId w:val="15"/>
  </w:num>
  <w:num w:numId="11">
    <w:abstractNumId w:val="30"/>
  </w:num>
  <w:num w:numId="12">
    <w:abstractNumId w:val="2"/>
  </w:num>
  <w:num w:numId="13">
    <w:abstractNumId w:val="4"/>
  </w:num>
  <w:num w:numId="14">
    <w:abstractNumId w:val="12"/>
  </w:num>
  <w:num w:numId="15">
    <w:abstractNumId w:val="11"/>
  </w:num>
  <w:num w:numId="16">
    <w:abstractNumId w:val="35"/>
  </w:num>
  <w:num w:numId="17">
    <w:abstractNumId w:val="18"/>
  </w:num>
  <w:num w:numId="18">
    <w:abstractNumId w:val="24"/>
  </w:num>
  <w:num w:numId="19">
    <w:abstractNumId w:val="34"/>
  </w:num>
  <w:num w:numId="20">
    <w:abstractNumId w:val="6"/>
  </w:num>
  <w:num w:numId="21">
    <w:abstractNumId w:val="0"/>
  </w:num>
  <w:num w:numId="22">
    <w:abstractNumId w:val="10"/>
  </w:num>
  <w:num w:numId="23">
    <w:abstractNumId w:val="9"/>
  </w:num>
  <w:num w:numId="24">
    <w:abstractNumId w:val="29"/>
  </w:num>
  <w:num w:numId="25">
    <w:abstractNumId w:val="33"/>
  </w:num>
  <w:num w:numId="26">
    <w:abstractNumId w:val="25"/>
  </w:num>
  <w:num w:numId="27">
    <w:abstractNumId w:val="26"/>
  </w:num>
  <w:num w:numId="28">
    <w:abstractNumId w:val="22"/>
  </w:num>
  <w:num w:numId="29">
    <w:abstractNumId w:val="21"/>
  </w:num>
  <w:num w:numId="30">
    <w:abstractNumId w:val="8"/>
  </w:num>
  <w:num w:numId="31">
    <w:abstractNumId w:val="20"/>
  </w:num>
  <w:num w:numId="32">
    <w:abstractNumId w:val="3"/>
  </w:num>
  <w:num w:numId="33">
    <w:abstractNumId w:val="27"/>
  </w:num>
  <w:num w:numId="34">
    <w:abstractNumId w:val="16"/>
  </w:num>
  <w:num w:numId="35">
    <w:abstractNumId w:val="13"/>
  </w:num>
  <w:num w:numId="36">
    <w:abstractNumId w:val="36"/>
  </w:num>
  <w:num w:numId="37">
    <w:abstractNumId w:val="5"/>
  </w:num>
  <w:num w:numId="38">
    <w:abstractNumId w:val="1"/>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DD3"/>
    <w:rsid w:val="00922DD3"/>
    <w:rsid w:val="00A90C96"/>
    <w:rsid w:val="00DA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b/>
      <w:i/>
      <w:sz w:val="24"/>
    </w:rPr>
  </w:style>
  <w:style w:type="paragraph" w:styleId="Heading4">
    <w:name w:val="heading 4"/>
    <w:basedOn w:val="Normal"/>
    <w:next w:val="Normal"/>
    <w:qFormat/>
    <w:pPr>
      <w:keepNext/>
      <w:outlineLvl w:val="3"/>
    </w:pPr>
    <w:rPr>
      <w:rFonts w:ascii="Arial" w:hAnsi="Arial"/>
      <w:b/>
      <w:i/>
      <w:sz w:val="22"/>
    </w:rPr>
  </w:style>
  <w:style w:type="paragraph" w:styleId="Heading5">
    <w:name w:val="heading 5"/>
    <w:basedOn w:val="Normal"/>
    <w:next w:val="Normal"/>
    <w:qFormat/>
    <w:pPr>
      <w:keepNext/>
      <w:outlineLvl w:val="4"/>
    </w:pPr>
    <w:rPr>
      <w:rFonts w:ascii="Arial" w:hAnsi="Arial"/>
      <w:b/>
      <w:i/>
    </w:rPr>
  </w:style>
  <w:style w:type="paragraph" w:styleId="Heading6">
    <w:name w:val="heading 6"/>
    <w:basedOn w:val="Normal"/>
    <w:next w:val="Normal"/>
    <w:qFormat/>
    <w:pPr>
      <w:keepNext/>
      <w:jc w:val="right"/>
      <w:outlineLvl w:val="5"/>
    </w:pPr>
    <w:rPr>
      <w:rFonts w:ascii="Arial" w:hAnsi="Arial"/>
      <w:b/>
      <w:i/>
      <w:sz w:val="22"/>
    </w:rPr>
  </w:style>
  <w:style w:type="paragraph" w:styleId="Heading7">
    <w:name w:val="heading 7"/>
    <w:basedOn w:val="Normal"/>
    <w:next w:val="Normal"/>
    <w:qFormat/>
    <w:pPr>
      <w:keepNext/>
      <w:jc w:val="both"/>
      <w:outlineLvl w:val="6"/>
    </w:pPr>
    <w:rPr>
      <w:rFonts w:ascii="Comic Sans MS" w:hAnsi="Comic Sans MS"/>
      <w:b/>
      <w:sz w:val="24"/>
    </w:rPr>
  </w:style>
  <w:style w:type="paragraph" w:styleId="Heading8">
    <w:name w:val="heading 8"/>
    <w:basedOn w:val="Normal"/>
    <w:next w:val="Normal"/>
    <w:qFormat/>
    <w:pPr>
      <w:keepNext/>
      <w:jc w:val="both"/>
      <w:outlineLvl w:val="7"/>
    </w:pPr>
    <w:rPr>
      <w:rFonts w:ascii="Comic Sans MS" w:hAnsi="Comic Sans MS"/>
      <w:b/>
      <w:bCs/>
      <w:sz w:val="22"/>
    </w:rPr>
  </w:style>
  <w:style w:type="paragraph" w:styleId="Heading9">
    <w:name w:val="heading 9"/>
    <w:basedOn w:val="Normal"/>
    <w:next w:val="Normal"/>
    <w:qFormat/>
    <w:pPr>
      <w:keepNext/>
      <w:jc w:val="both"/>
      <w:outlineLvl w:val="8"/>
    </w:pPr>
    <w:rPr>
      <w:rFonts w:ascii="Comic Sans MS" w:hAnsi="Comic Sans MS"/>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paragraph" w:styleId="BodyText2">
    <w:name w:val="Body Text 2"/>
    <w:basedOn w:val="Normal"/>
    <w:semiHidden/>
    <w:rPr>
      <w:rFonts w:ascii="Arial" w:hAnsi="Arial"/>
      <w:b/>
      <w:i/>
    </w:rPr>
  </w:style>
  <w:style w:type="paragraph" w:styleId="BodyText3">
    <w:name w:val="Body Text 3"/>
    <w:basedOn w:val="Normal"/>
    <w:semiHidden/>
    <w:pPr>
      <w:jc w:val="both"/>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ACH TRANSACTION PROCESSING</vt:lpstr>
    </vt:vector>
  </TitlesOfParts>
  <Company>Power Federal Credit Union</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TRANSACTION PROCESSING</dc:title>
  <dc:subject/>
  <dc:creator>olivia fried</dc:creator>
  <cp:keywords/>
  <cp:lastModifiedBy>Dana L. McCranie</cp:lastModifiedBy>
  <cp:revision>4</cp:revision>
  <cp:lastPrinted>2010-09-21T17:20:00Z</cp:lastPrinted>
  <dcterms:created xsi:type="dcterms:W3CDTF">2011-03-23T11:52:00Z</dcterms:created>
  <dcterms:modified xsi:type="dcterms:W3CDTF">2011-03-23T11:56:00Z</dcterms:modified>
</cp:coreProperties>
</file>